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61"/>
        <w:ind w:left="1943" w:right="1943" w:firstLine="0"/>
        <w:jc w:val="center"/>
      </w:pPr>
      <w:r>
        <w:rPr/>
        <w:t>SINIRLI KULLANIM AMAÇLI API PAYLAŞIM SÖZLEŞMESİ</w:t>
      </w:r>
    </w:p>
    <w:p>
      <w:pPr>
        <w:pStyle w:val="BodyText"/>
        <w:spacing w:before="9"/>
        <w:ind w:left="0" w:firstLine="0"/>
        <w:jc w:val="left"/>
        <w:rPr>
          <w:b/>
          <w:sz w:val="19"/>
        </w:rPr>
      </w:pPr>
    </w:p>
    <w:p>
      <w:pPr>
        <w:pStyle w:val="ListParagraph"/>
        <w:numPr>
          <w:ilvl w:val="0"/>
          <w:numId w:val="1"/>
        </w:numPr>
        <w:tabs>
          <w:tab w:pos="686" w:val="left" w:leader="none"/>
          <w:tab w:pos="687" w:val="left" w:leader="none"/>
        </w:tabs>
        <w:spacing w:line="240" w:lineRule="auto" w:before="1" w:after="0"/>
        <w:ind w:left="686" w:right="0" w:hanging="567"/>
        <w:jc w:val="left"/>
        <w:rPr>
          <w:b/>
          <w:sz w:val="20"/>
        </w:rPr>
      </w:pPr>
      <w:r>
        <w:rPr>
          <w:b/>
          <w:sz w:val="20"/>
        </w:rPr>
        <w:t>TARAFLAR</w:t>
      </w:r>
    </w:p>
    <w:p>
      <w:pPr>
        <w:pStyle w:val="ListParagraph"/>
        <w:numPr>
          <w:ilvl w:val="1"/>
          <w:numId w:val="1"/>
        </w:numPr>
        <w:tabs>
          <w:tab w:pos="972" w:val="left" w:leader="none"/>
          <w:tab w:pos="973" w:val="left" w:leader="none"/>
        </w:tabs>
        <w:spacing w:line="240" w:lineRule="auto" w:before="0" w:after="0"/>
        <w:ind w:left="972" w:right="0" w:hanging="570"/>
        <w:jc w:val="left"/>
        <w:rPr>
          <w:sz w:val="20"/>
        </w:rPr>
      </w:pPr>
      <w:r>
        <w:rPr>
          <w:b/>
          <w:sz w:val="20"/>
        </w:rPr>
        <w:t>DÜNYA KATILIM BANKASI A.Ş. </w:t>
      </w:r>
      <w:r>
        <w:rPr>
          <w:sz w:val="20"/>
        </w:rPr>
        <w:t>(kısaca </w:t>
      </w:r>
      <w:r>
        <w:rPr>
          <w:b/>
          <w:sz w:val="20"/>
        </w:rPr>
        <w:t>“Banka”</w:t>
      </w:r>
      <w:r>
        <w:rPr>
          <w:sz w:val="20"/>
        </w:rPr>
        <w:t>)</w:t>
      </w:r>
    </w:p>
    <w:p>
      <w:pPr>
        <w:pStyle w:val="BodyText"/>
        <w:spacing w:before="8"/>
        <w:ind w:left="0" w:firstLine="0"/>
        <w:jc w:val="left"/>
        <w:rPr>
          <w:sz w:val="19"/>
        </w:rPr>
      </w:pPr>
    </w:p>
    <w:p>
      <w:pPr>
        <w:pStyle w:val="BodyText"/>
        <w:tabs>
          <w:tab w:pos="2244" w:val="left" w:leader="none"/>
        </w:tabs>
        <w:ind w:left="403" w:right="157" w:firstLine="0"/>
        <w:jc w:val="left"/>
      </w:pPr>
      <w:r>
        <w:rPr/>
        <w:t>Adres</w:t>
        <w:tab/>
        <w:t>: Yamanevler Mah. Ahmet Tevfik İleri Cad. No: 22-26 İç Kapı No: 61 Ümraniye/İstanbul VKN</w:t>
        <w:tab/>
        <w:t>: Büyük Mükellefler Vergi Dairesi / 0070014581</w:t>
      </w:r>
    </w:p>
    <w:p>
      <w:pPr>
        <w:pStyle w:val="BodyText"/>
        <w:tabs>
          <w:tab w:pos="3949" w:val="right" w:leader="none"/>
        </w:tabs>
        <w:spacing w:line="228" w:lineRule="exact"/>
        <w:ind w:left="403" w:firstLine="0"/>
        <w:jc w:val="left"/>
      </w:pPr>
      <w:r>
        <w:rPr/>
        <w:t>MERSİS</w:t>
      </w:r>
      <w:r>
        <w:rPr>
          <w:spacing w:val="-1"/>
        </w:rPr>
        <w:t> </w:t>
      </w:r>
      <w:r>
        <w:rPr/>
        <w:t>No</w:t>
        <w:tab/>
        <w:t>0007001548100028</w:t>
      </w:r>
    </w:p>
    <w:p>
      <w:pPr>
        <w:pStyle w:val="BodyText"/>
        <w:tabs>
          <w:tab w:pos="2244" w:val="left" w:leader="none"/>
        </w:tabs>
        <w:spacing w:before="1"/>
        <w:ind w:left="403" w:firstLine="0"/>
        <w:jc w:val="left"/>
      </w:pPr>
      <w:r>
        <w:rPr/>
        <w:t>Ticaret</w:t>
      </w:r>
      <w:r>
        <w:rPr>
          <w:spacing w:val="-1"/>
        </w:rPr>
        <w:t> </w:t>
      </w:r>
      <w:r>
        <w:rPr/>
        <w:t>Sicil</w:t>
      </w:r>
      <w:r>
        <w:rPr>
          <w:spacing w:val="-2"/>
        </w:rPr>
        <w:t> </w:t>
      </w:r>
      <w:r>
        <w:rPr/>
        <w:t>No</w:t>
        <w:tab/>
        <w:t>: İstanbul /</w:t>
      </w:r>
      <w:r>
        <w:rPr>
          <w:spacing w:val="-3"/>
        </w:rPr>
        <w:t> </w:t>
      </w:r>
      <w:r>
        <w:rPr/>
        <w:t>206564-0</w:t>
      </w:r>
    </w:p>
    <w:p>
      <w:pPr>
        <w:pStyle w:val="BodyText"/>
        <w:tabs>
          <w:tab w:pos="2244" w:val="left" w:leader="none"/>
          <w:tab w:pos="3149" w:val="right" w:leader="none"/>
        </w:tabs>
        <w:ind w:left="403" w:right="5143" w:firstLine="0"/>
        <w:jc w:val="left"/>
      </w:pPr>
      <w:r>
        <w:rPr/>
        <w:t>İnternet</w:t>
      </w:r>
      <w:r>
        <w:rPr>
          <w:spacing w:val="-1"/>
        </w:rPr>
        <w:t> </w:t>
      </w:r>
      <w:r>
        <w:rPr/>
        <w:t>Adresi</w:t>
        <w:tab/>
        <w:t>: </w:t>
      </w:r>
      <w:hyperlink r:id="rId6">
        <w:r>
          <w:rPr>
            <w:color w:val="467885"/>
            <w:u w:val="single" w:color="467885"/>
          </w:rPr>
          <w:t>www.dunyakatilim.com.tr</w:t>
        </w:r>
      </w:hyperlink>
      <w:r>
        <w:rPr>
          <w:color w:val="467885"/>
        </w:rPr>
        <w:t> </w:t>
      </w:r>
      <w:r>
        <w:rPr/>
        <w:t>Telefon/Faks</w:t>
        <w:tab/>
        <w:t>444 3</w:t>
      </w:r>
      <w:r>
        <w:rPr>
          <w:spacing w:val="-1"/>
        </w:rPr>
        <w:t> </w:t>
      </w:r>
      <w:r>
        <w:rPr/>
        <w:t>166</w:t>
      </w:r>
    </w:p>
    <w:p>
      <w:pPr>
        <w:pStyle w:val="BodyText"/>
        <w:tabs>
          <w:tab w:pos="2244" w:val="left" w:leader="none"/>
        </w:tabs>
        <w:spacing w:before="1"/>
        <w:ind w:left="403" w:firstLine="0"/>
        <w:jc w:val="left"/>
      </w:pPr>
      <w:r>
        <w:rPr/>
        <w:t>KEP/E-Posta</w:t>
        <w:tab/>
        <w:t>: </w:t>
      </w:r>
      <w:hyperlink r:id="rId7">
        <w:r>
          <w:rPr>
            <w:color w:val="467885"/>
            <w:u w:val="single" w:color="467885"/>
          </w:rPr>
          <w:t>dunyakatilim@hs01.kep.tr</w:t>
        </w:r>
        <w:r>
          <w:rPr>
            <w:color w:val="467885"/>
          </w:rPr>
          <w:t> </w:t>
        </w:r>
      </w:hyperlink>
      <w:r>
        <w:rPr/>
        <w:t>/ </w:t>
      </w:r>
      <w:hyperlink r:id="rId8">
        <w:r>
          <w:rPr>
            <w:color w:val="467885"/>
            <w:u w:val="single" w:color="467885"/>
          </w:rPr>
          <w:t>bilgi@dunyakatilim.com.tr</w:t>
        </w:r>
      </w:hyperlink>
    </w:p>
    <w:p>
      <w:pPr>
        <w:pStyle w:val="ListParagraph"/>
        <w:numPr>
          <w:ilvl w:val="1"/>
          <w:numId w:val="1"/>
        </w:numPr>
        <w:tabs>
          <w:tab w:pos="736" w:val="left" w:leader="none"/>
          <w:tab w:pos="4421" w:val="left" w:leader="dot"/>
        </w:tabs>
        <w:spacing w:line="450" w:lineRule="atLeast" w:before="32" w:after="0"/>
        <w:ind w:left="403" w:right="3758" w:firstLine="0"/>
        <w:jc w:val="left"/>
        <w:rPr>
          <w:sz w:val="20"/>
        </w:rPr>
      </w:pPr>
      <w:r>
        <w:rPr>
          <w:sz w:val="20"/>
        </w:rPr>
        <w:t>(kısaca </w:t>
      </w:r>
      <w:r>
        <w:rPr>
          <w:b/>
          <w:sz w:val="20"/>
        </w:rPr>
        <w:t>“Firma”</w:t>
      </w:r>
      <w:r>
        <w:rPr>
          <w:sz w:val="20"/>
        </w:rPr>
        <w:t>) Adres</w:t>
      </w:r>
      <w:r>
        <w:rPr>
          <w:spacing w:val="5"/>
          <w:sz w:val="20"/>
        </w:rPr>
        <w:t> </w:t>
      </w:r>
      <w:r>
        <w:rPr>
          <w:sz w:val="20"/>
        </w:rPr>
        <w:t>:</w:t>
      </w:r>
    </w:p>
    <w:p>
      <w:pPr>
        <w:pStyle w:val="BodyText"/>
        <w:tabs>
          <w:tab w:pos="2244" w:val="left" w:leader="none"/>
        </w:tabs>
        <w:spacing w:line="229" w:lineRule="exact" w:before="8"/>
        <w:ind w:left="403" w:firstLine="0"/>
        <w:jc w:val="left"/>
      </w:pPr>
      <w:r>
        <w:rPr/>
        <w:t>VKN</w:t>
        <w:tab/>
        <w:t>:</w:t>
      </w:r>
    </w:p>
    <w:p>
      <w:pPr>
        <w:pStyle w:val="BodyText"/>
        <w:tabs>
          <w:tab w:pos="2244" w:val="left" w:leader="none"/>
        </w:tabs>
        <w:spacing w:line="229" w:lineRule="exact"/>
        <w:ind w:left="403" w:firstLine="0"/>
        <w:jc w:val="left"/>
      </w:pPr>
      <w:r>
        <w:rPr/>
        <w:t>MERSİS</w:t>
      </w:r>
      <w:r>
        <w:rPr>
          <w:spacing w:val="-3"/>
        </w:rPr>
        <w:t> </w:t>
      </w:r>
      <w:r>
        <w:rPr/>
        <w:t>No</w:t>
        <w:tab/>
        <w:t>:</w:t>
      </w:r>
    </w:p>
    <w:p>
      <w:pPr>
        <w:pStyle w:val="BodyText"/>
        <w:tabs>
          <w:tab w:pos="2244" w:val="left" w:leader="none"/>
        </w:tabs>
        <w:ind w:left="403" w:firstLine="0"/>
        <w:jc w:val="left"/>
      </w:pPr>
      <w:r>
        <w:rPr/>
        <w:t>Ticaret</w:t>
      </w:r>
      <w:r>
        <w:rPr>
          <w:spacing w:val="-1"/>
        </w:rPr>
        <w:t> </w:t>
      </w:r>
      <w:r>
        <w:rPr/>
        <w:t>Sicil</w:t>
      </w:r>
      <w:r>
        <w:rPr>
          <w:spacing w:val="-2"/>
        </w:rPr>
        <w:t> </w:t>
      </w:r>
      <w:r>
        <w:rPr/>
        <w:t>No</w:t>
        <w:tab/>
        <w:t>:</w:t>
      </w:r>
    </w:p>
    <w:p>
      <w:pPr>
        <w:pStyle w:val="BodyText"/>
        <w:tabs>
          <w:tab w:pos="2244" w:val="left" w:leader="none"/>
        </w:tabs>
        <w:ind w:left="403" w:firstLine="0"/>
        <w:jc w:val="left"/>
      </w:pPr>
      <w:r>
        <w:rPr/>
        <w:t>İnternet</w:t>
      </w:r>
      <w:r>
        <w:rPr>
          <w:spacing w:val="-1"/>
        </w:rPr>
        <w:t> </w:t>
      </w:r>
      <w:r>
        <w:rPr/>
        <w:t>Adresi</w:t>
        <w:tab/>
        <w:t>:</w:t>
      </w:r>
    </w:p>
    <w:p>
      <w:pPr>
        <w:pStyle w:val="BodyText"/>
        <w:tabs>
          <w:tab w:pos="2244" w:val="left" w:leader="none"/>
        </w:tabs>
        <w:spacing w:before="1"/>
        <w:ind w:left="403" w:firstLine="0"/>
        <w:jc w:val="left"/>
      </w:pPr>
      <w:r>
        <w:rPr/>
        <w:t>Telefon/Faks</w:t>
        <w:tab/>
        <w:t>:</w:t>
      </w:r>
    </w:p>
    <w:p>
      <w:pPr>
        <w:pStyle w:val="BodyText"/>
        <w:tabs>
          <w:tab w:pos="2244" w:val="left" w:leader="none"/>
        </w:tabs>
        <w:ind w:left="403" w:firstLine="0"/>
        <w:jc w:val="left"/>
      </w:pPr>
      <w:r>
        <w:rPr/>
        <w:t>KEP/E-Posta</w:t>
        <w:tab/>
        <w:t>:</w:t>
      </w:r>
    </w:p>
    <w:p>
      <w:pPr>
        <w:pStyle w:val="BodyText"/>
        <w:spacing w:before="10"/>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TANIMLAR</w:t>
      </w:r>
    </w:p>
    <w:p>
      <w:pPr>
        <w:pStyle w:val="BodyText"/>
        <w:spacing w:before="1"/>
        <w:ind w:left="120" w:firstLine="0"/>
        <w:jc w:val="left"/>
      </w:pPr>
      <w:r>
        <w:rPr/>
        <w:t>İşbu Sözleşme’de yer alan;</w:t>
      </w:r>
    </w:p>
    <w:p>
      <w:pPr>
        <w:pStyle w:val="BodyText"/>
        <w:ind w:left="0" w:firstLine="0"/>
        <w:jc w:val="left"/>
      </w:pPr>
    </w:p>
    <w:tbl>
      <w:tblPr>
        <w:tblW w:w="0" w:type="auto"/>
        <w:jc w:val="lef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44"/>
        <w:gridCol w:w="272"/>
        <w:gridCol w:w="7249"/>
      </w:tblGrid>
      <w:tr>
        <w:trPr>
          <w:trHeight w:val="690" w:hRule="atLeast"/>
        </w:trPr>
        <w:tc>
          <w:tcPr>
            <w:tcW w:w="1844" w:type="dxa"/>
            <w:tcBorders>
              <w:top w:val="single" w:sz="4" w:space="0" w:color="000000"/>
              <w:bottom w:val="single" w:sz="4" w:space="0" w:color="000000"/>
            </w:tcBorders>
          </w:tcPr>
          <w:p>
            <w:pPr>
              <w:pStyle w:val="TableParagraph"/>
              <w:ind w:left="122"/>
              <w:rPr>
                <w:b/>
                <w:sz w:val="20"/>
              </w:rPr>
            </w:pPr>
            <w:r>
              <w:rPr>
                <w:b/>
                <w:sz w:val="20"/>
              </w:rPr>
              <w:t>Banka</w:t>
            </w:r>
          </w:p>
        </w:tc>
        <w:tc>
          <w:tcPr>
            <w:tcW w:w="272" w:type="dxa"/>
            <w:tcBorders>
              <w:top w:val="single" w:sz="4" w:space="0" w:color="000000"/>
              <w:bottom w:val="single" w:sz="4" w:space="0" w:color="000000"/>
            </w:tcBorders>
          </w:tcPr>
          <w:p>
            <w:pPr>
              <w:pStyle w:val="TableParagraph"/>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spacing w:line="230" w:lineRule="atLeast"/>
              <w:ind w:right="104"/>
              <w:jc w:val="both"/>
              <w:rPr>
                <w:sz w:val="20"/>
              </w:rPr>
            </w:pPr>
            <w:r>
              <w:rPr>
                <w:sz w:val="20"/>
              </w:rPr>
              <w:t>İşbu Sözleşme’ye konu API’leri oluştur(t)an veya geliştir(t)en veya Firma’ya sunan, kullandırabilecek olan API’lerin lisans sahibi olan bilgileri işbu Sözleşme’de yer alan Dünya Katılım Bankası A.Ş.’yi,</w:t>
            </w:r>
          </w:p>
        </w:tc>
      </w:tr>
      <w:tr>
        <w:trPr>
          <w:trHeight w:val="1149" w:hRule="atLeast"/>
        </w:trPr>
        <w:tc>
          <w:tcPr>
            <w:tcW w:w="1844" w:type="dxa"/>
            <w:tcBorders>
              <w:top w:val="single" w:sz="4" w:space="0" w:color="000000"/>
              <w:bottom w:val="single" w:sz="4" w:space="0" w:color="000000"/>
            </w:tcBorders>
          </w:tcPr>
          <w:p>
            <w:pPr>
              <w:pStyle w:val="TableParagraph"/>
              <w:ind w:left="122" w:right="762"/>
              <w:rPr>
                <w:b/>
                <w:sz w:val="20"/>
              </w:rPr>
            </w:pPr>
            <w:r>
              <w:rPr>
                <w:b/>
                <w:sz w:val="20"/>
              </w:rPr>
              <w:t>Banka Dışı Uygulama</w:t>
            </w:r>
          </w:p>
        </w:tc>
        <w:tc>
          <w:tcPr>
            <w:tcW w:w="272" w:type="dxa"/>
            <w:tcBorders>
              <w:top w:val="single" w:sz="4" w:space="0" w:color="000000"/>
              <w:bottom w:val="single" w:sz="4" w:space="0" w:color="000000"/>
            </w:tcBorders>
          </w:tcPr>
          <w:p>
            <w:pPr>
              <w:pStyle w:val="TableParagraph"/>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ind w:right="107"/>
              <w:jc w:val="both"/>
              <w:rPr>
                <w:sz w:val="20"/>
              </w:rPr>
            </w:pPr>
            <w:r>
              <w:rPr>
                <w:sz w:val="20"/>
              </w:rPr>
              <w:t>Banka dışı uygulamalar veya diğer lisans, uygulama, ürün, hizmet vs. dâhil olmak üzere web tabanlı, mobil, çevrimdışı, Firma’ya ait veya üçüncü kişiler tarafından sağlanan ve Firma</w:t>
            </w:r>
            <w:r>
              <w:rPr>
                <w:spacing w:val="-9"/>
                <w:sz w:val="20"/>
              </w:rPr>
              <w:t> </w:t>
            </w:r>
            <w:r>
              <w:rPr>
                <w:sz w:val="20"/>
              </w:rPr>
              <w:t>tarafından</w:t>
            </w:r>
            <w:r>
              <w:rPr>
                <w:spacing w:val="-6"/>
                <w:sz w:val="20"/>
              </w:rPr>
              <w:t> </w:t>
            </w:r>
            <w:r>
              <w:rPr>
                <w:sz w:val="20"/>
              </w:rPr>
              <w:t>veya</w:t>
            </w:r>
            <w:r>
              <w:rPr>
                <w:spacing w:val="-8"/>
                <w:sz w:val="20"/>
              </w:rPr>
              <w:t> </w:t>
            </w:r>
            <w:r>
              <w:rPr>
                <w:sz w:val="20"/>
              </w:rPr>
              <w:t>Firma</w:t>
            </w:r>
            <w:r>
              <w:rPr>
                <w:spacing w:val="-9"/>
                <w:sz w:val="20"/>
              </w:rPr>
              <w:t> </w:t>
            </w:r>
            <w:r>
              <w:rPr>
                <w:sz w:val="20"/>
              </w:rPr>
              <w:t>için</w:t>
            </w:r>
            <w:r>
              <w:rPr>
                <w:spacing w:val="-7"/>
                <w:sz w:val="20"/>
              </w:rPr>
              <w:t> </w:t>
            </w:r>
            <w:r>
              <w:rPr>
                <w:sz w:val="20"/>
              </w:rPr>
              <w:t>geliştirilen</w:t>
            </w:r>
            <w:r>
              <w:rPr>
                <w:spacing w:val="-8"/>
                <w:sz w:val="20"/>
              </w:rPr>
              <w:t> </w:t>
            </w:r>
            <w:r>
              <w:rPr>
                <w:sz w:val="20"/>
              </w:rPr>
              <w:t>bir</w:t>
            </w:r>
            <w:r>
              <w:rPr>
                <w:spacing w:val="-8"/>
                <w:sz w:val="20"/>
              </w:rPr>
              <w:t> </w:t>
            </w:r>
            <w:r>
              <w:rPr>
                <w:sz w:val="20"/>
              </w:rPr>
              <w:t>uygulama</w:t>
            </w:r>
            <w:r>
              <w:rPr>
                <w:spacing w:val="-9"/>
                <w:sz w:val="20"/>
              </w:rPr>
              <w:t> </w:t>
            </w:r>
            <w:r>
              <w:rPr>
                <w:sz w:val="20"/>
              </w:rPr>
              <w:t>da</w:t>
            </w:r>
            <w:r>
              <w:rPr>
                <w:spacing w:val="-8"/>
                <w:sz w:val="20"/>
              </w:rPr>
              <w:t> </w:t>
            </w:r>
            <w:r>
              <w:rPr>
                <w:sz w:val="20"/>
              </w:rPr>
              <w:t>dâhil</w:t>
            </w:r>
            <w:r>
              <w:rPr>
                <w:spacing w:val="-10"/>
                <w:sz w:val="20"/>
              </w:rPr>
              <w:t> </w:t>
            </w:r>
            <w:r>
              <w:rPr>
                <w:sz w:val="20"/>
              </w:rPr>
              <w:t>olmak</w:t>
            </w:r>
            <w:r>
              <w:rPr>
                <w:spacing w:val="-7"/>
                <w:sz w:val="20"/>
              </w:rPr>
              <w:t> </w:t>
            </w:r>
            <w:r>
              <w:rPr>
                <w:sz w:val="20"/>
              </w:rPr>
              <w:t>üzere</w:t>
            </w:r>
            <w:r>
              <w:rPr>
                <w:spacing w:val="-9"/>
                <w:sz w:val="20"/>
              </w:rPr>
              <w:t> </w:t>
            </w:r>
            <w:r>
              <w:rPr>
                <w:sz w:val="20"/>
              </w:rPr>
              <w:t>herhangi sair  </w:t>
            </w:r>
            <w:r>
              <w:rPr>
                <w:spacing w:val="28"/>
                <w:sz w:val="20"/>
              </w:rPr>
              <w:t> </w:t>
            </w:r>
            <w:r>
              <w:rPr>
                <w:sz w:val="20"/>
              </w:rPr>
              <w:t>bir  </w:t>
            </w:r>
            <w:r>
              <w:rPr>
                <w:spacing w:val="28"/>
                <w:sz w:val="20"/>
              </w:rPr>
              <w:t> </w:t>
            </w:r>
            <w:r>
              <w:rPr>
                <w:sz w:val="20"/>
              </w:rPr>
              <w:t>hizmetle  </w:t>
            </w:r>
            <w:r>
              <w:rPr>
                <w:spacing w:val="28"/>
                <w:sz w:val="20"/>
              </w:rPr>
              <w:t> </w:t>
            </w:r>
            <w:r>
              <w:rPr>
                <w:sz w:val="20"/>
              </w:rPr>
              <w:t>veya  </w:t>
            </w:r>
            <w:r>
              <w:rPr>
                <w:spacing w:val="29"/>
                <w:sz w:val="20"/>
              </w:rPr>
              <w:t> </w:t>
            </w:r>
            <w:r>
              <w:rPr>
                <w:sz w:val="20"/>
              </w:rPr>
              <w:t>API  </w:t>
            </w:r>
            <w:r>
              <w:rPr>
                <w:spacing w:val="28"/>
                <w:sz w:val="20"/>
              </w:rPr>
              <w:t> </w:t>
            </w:r>
            <w:r>
              <w:rPr>
                <w:sz w:val="20"/>
              </w:rPr>
              <w:t>ile  </w:t>
            </w:r>
            <w:r>
              <w:rPr>
                <w:spacing w:val="27"/>
                <w:sz w:val="20"/>
              </w:rPr>
              <w:t> </w:t>
            </w:r>
            <w:r>
              <w:rPr>
                <w:sz w:val="20"/>
              </w:rPr>
              <w:t>birlikte  </w:t>
            </w:r>
            <w:r>
              <w:rPr>
                <w:spacing w:val="28"/>
                <w:sz w:val="20"/>
              </w:rPr>
              <w:t> </w:t>
            </w:r>
            <w:r>
              <w:rPr>
                <w:sz w:val="20"/>
              </w:rPr>
              <w:t>çalışıp  </w:t>
            </w:r>
            <w:r>
              <w:rPr>
                <w:spacing w:val="29"/>
                <w:sz w:val="20"/>
              </w:rPr>
              <w:t> </w:t>
            </w:r>
            <w:r>
              <w:rPr>
                <w:sz w:val="20"/>
              </w:rPr>
              <w:t>çalışmadığına  </w:t>
            </w:r>
            <w:r>
              <w:rPr>
                <w:spacing w:val="28"/>
                <w:sz w:val="20"/>
              </w:rPr>
              <w:t> </w:t>
            </w:r>
            <w:r>
              <w:rPr>
                <w:sz w:val="20"/>
              </w:rPr>
              <w:t>bakılmaksızın</w:t>
            </w:r>
          </w:p>
          <w:p>
            <w:pPr>
              <w:pStyle w:val="TableParagraph"/>
              <w:spacing w:line="209" w:lineRule="exact"/>
              <w:jc w:val="both"/>
              <w:rPr>
                <w:sz w:val="20"/>
              </w:rPr>
            </w:pPr>
            <w:r>
              <w:rPr>
                <w:sz w:val="20"/>
              </w:rPr>
              <w:t>satıcısı/sağlayıcısı Banka olmayan diğer bir yazılım, lisans, ürün, hizmet, işlem ve</w:t>
            </w:r>
            <w:r>
              <w:rPr>
                <w:spacing w:val="-18"/>
                <w:sz w:val="20"/>
              </w:rPr>
              <w:t> </w:t>
            </w:r>
            <w:r>
              <w:rPr>
                <w:sz w:val="20"/>
              </w:rPr>
              <w:t>sairi,</w:t>
            </w:r>
          </w:p>
        </w:tc>
      </w:tr>
      <w:tr>
        <w:trPr>
          <w:trHeight w:val="690" w:hRule="atLeast"/>
        </w:trPr>
        <w:tc>
          <w:tcPr>
            <w:tcW w:w="1844" w:type="dxa"/>
            <w:tcBorders>
              <w:top w:val="single" w:sz="4" w:space="0" w:color="000000"/>
              <w:bottom w:val="single" w:sz="4" w:space="0" w:color="000000"/>
            </w:tcBorders>
          </w:tcPr>
          <w:p>
            <w:pPr>
              <w:pStyle w:val="TableParagraph"/>
              <w:ind w:left="122" w:right="101"/>
              <w:rPr>
                <w:b/>
                <w:sz w:val="20"/>
              </w:rPr>
            </w:pPr>
            <w:r>
              <w:rPr>
                <w:b/>
                <w:sz w:val="20"/>
              </w:rPr>
              <w:t>Dokümantasyon/A PI Kapsamı</w:t>
            </w:r>
          </w:p>
        </w:tc>
        <w:tc>
          <w:tcPr>
            <w:tcW w:w="272" w:type="dxa"/>
            <w:tcBorders>
              <w:top w:val="single" w:sz="4" w:space="0" w:color="000000"/>
              <w:bottom w:val="single" w:sz="4" w:space="0" w:color="000000"/>
            </w:tcBorders>
          </w:tcPr>
          <w:p>
            <w:pPr>
              <w:pStyle w:val="TableParagraph"/>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spacing w:line="230" w:lineRule="atLeast"/>
              <w:ind w:right="115"/>
              <w:jc w:val="both"/>
              <w:rPr>
                <w:sz w:val="20"/>
              </w:rPr>
            </w:pPr>
            <w:r>
              <w:rPr>
                <w:sz w:val="20"/>
              </w:rPr>
              <w:t>İlgili API’nin Banka tarafından zaman zaman güncellenen uygunluk dokümantasyonu veya ilgili API’ye giriş yapanların/kullanıcıların/Firma’nın uymakla yükümlü olduğu kullanım kılavuzlarını ve politikaları,</w:t>
            </w:r>
          </w:p>
        </w:tc>
      </w:tr>
      <w:tr>
        <w:trPr>
          <w:trHeight w:val="688" w:hRule="atLeast"/>
        </w:trPr>
        <w:tc>
          <w:tcPr>
            <w:tcW w:w="1844" w:type="dxa"/>
            <w:tcBorders>
              <w:top w:val="single" w:sz="4" w:space="0" w:color="000000"/>
              <w:bottom w:val="single" w:sz="4" w:space="0" w:color="000000"/>
            </w:tcBorders>
          </w:tcPr>
          <w:p>
            <w:pPr>
              <w:pStyle w:val="TableParagraph"/>
              <w:ind w:left="122" w:right="762"/>
              <w:rPr>
                <w:b/>
                <w:sz w:val="20"/>
              </w:rPr>
            </w:pPr>
            <w:r>
              <w:rPr>
                <w:b/>
                <w:sz w:val="20"/>
              </w:rPr>
              <w:t>Güvenlik Unsurları</w:t>
            </w:r>
          </w:p>
        </w:tc>
        <w:tc>
          <w:tcPr>
            <w:tcW w:w="272" w:type="dxa"/>
            <w:tcBorders>
              <w:top w:val="single" w:sz="4" w:space="0" w:color="000000"/>
              <w:bottom w:val="single" w:sz="4" w:space="0" w:color="000000"/>
            </w:tcBorders>
          </w:tcPr>
          <w:p>
            <w:pPr>
              <w:pStyle w:val="TableParagraph"/>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rPr>
                <w:sz w:val="20"/>
              </w:rPr>
            </w:pPr>
            <w:r>
              <w:rPr>
                <w:sz w:val="20"/>
              </w:rPr>
              <w:t>Firma’ya özel müşteri/kullanıcı adı, şifre/parola, gizli kelime, diğer güvenlik bilgileri/unsurları, banka kartı, kredi kartı, elektronik imza, biyometrik imza, dijital imza</w:t>
            </w:r>
          </w:p>
          <w:p>
            <w:pPr>
              <w:pStyle w:val="TableParagraph"/>
              <w:spacing w:line="208" w:lineRule="exact"/>
              <w:rPr>
                <w:sz w:val="20"/>
              </w:rPr>
            </w:pPr>
            <w:r>
              <w:rPr>
                <w:sz w:val="20"/>
              </w:rPr>
              <w:t>ve/veya diğer unsurların birlikte tümünü veya ayrı ayrı her birini,</w:t>
            </w:r>
          </w:p>
        </w:tc>
      </w:tr>
      <w:tr>
        <w:trPr>
          <w:trHeight w:val="1380" w:hRule="atLeast"/>
        </w:trPr>
        <w:tc>
          <w:tcPr>
            <w:tcW w:w="1844" w:type="dxa"/>
            <w:tcBorders>
              <w:top w:val="single" w:sz="4" w:space="0" w:color="000000"/>
              <w:bottom w:val="single" w:sz="4" w:space="0" w:color="000000"/>
            </w:tcBorders>
          </w:tcPr>
          <w:p>
            <w:pPr>
              <w:pStyle w:val="TableParagraph"/>
              <w:ind w:left="122"/>
              <w:rPr>
                <w:b/>
                <w:sz w:val="20"/>
              </w:rPr>
            </w:pPr>
            <w:r>
              <w:rPr>
                <w:b/>
                <w:sz w:val="20"/>
              </w:rPr>
              <w:t>API</w:t>
            </w:r>
          </w:p>
        </w:tc>
        <w:tc>
          <w:tcPr>
            <w:tcW w:w="272" w:type="dxa"/>
            <w:tcBorders>
              <w:top w:val="single" w:sz="4" w:space="0" w:color="000000"/>
              <w:bottom w:val="single" w:sz="4" w:space="0" w:color="000000"/>
            </w:tcBorders>
          </w:tcPr>
          <w:p>
            <w:pPr>
              <w:pStyle w:val="TableParagraph"/>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ind w:right="107"/>
              <w:jc w:val="both"/>
              <w:rPr>
                <w:sz w:val="20"/>
              </w:rPr>
            </w:pPr>
            <w:r>
              <w:rPr>
                <w:sz w:val="20"/>
              </w:rPr>
              <w:t>İşbu Sözleşme kapsamında Firma tarafından sipariş/talep edilen ve Banka tarafından oluştur(t)ulan veya geliştir(t)ilen veya Banka’nın lisans sahibi olduğu API’ler ve bu API’lerin</w:t>
            </w:r>
            <w:r>
              <w:rPr>
                <w:spacing w:val="-10"/>
                <w:sz w:val="20"/>
              </w:rPr>
              <w:t> </w:t>
            </w:r>
            <w:r>
              <w:rPr>
                <w:sz w:val="20"/>
              </w:rPr>
              <w:t>Firma</w:t>
            </w:r>
            <w:r>
              <w:rPr>
                <w:spacing w:val="-12"/>
                <w:sz w:val="20"/>
              </w:rPr>
              <w:t> </w:t>
            </w:r>
            <w:r>
              <w:rPr>
                <w:sz w:val="20"/>
              </w:rPr>
              <w:t>tarafından</w:t>
            </w:r>
            <w:r>
              <w:rPr>
                <w:spacing w:val="-11"/>
                <w:sz w:val="20"/>
              </w:rPr>
              <w:t> </w:t>
            </w:r>
            <w:r>
              <w:rPr>
                <w:sz w:val="20"/>
              </w:rPr>
              <w:t>yalnızca</w:t>
            </w:r>
            <w:r>
              <w:rPr>
                <w:spacing w:val="-11"/>
                <w:sz w:val="20"/>
              </w:rPr>
              <w:t> </w:t>
            </w:r>
            <w:r>
              <w:rPr>
                <w:sz w:val="20"/>
              </w:rPr>
              <w:t>Banka</w:t>
            </w:r>
            <w:r>
              <w:rPr>
                <w:spacing w:val="-12"/>
                <w:sz w:val="20"/>
              </w:rPr>
              <w:t> </w:t>
            </w:r>
            <w:r>
              <w:rPr>
                <w:sz w:val="20"/>
              </w:rPr>
              <w:t>ve</w:t>
            </w:r>
            <w:r>
              <w:rPr>
                <w:spacing w:val="-14"/>
                <w:sz w:val="20"/>
              </w:rPr>
              <w:t> </w:t>
            </w:r>
            <w:r>
              <w:rPr>
                <w:sz w:val="20"/>
              </w:rPr>
              <w:t>(varsa)</w:t>
            </w:r>
            <w:r>
              <w:rPr>
                <w:spacing w:val="-12"/>
                <w:sz w:val="20"/>
              </w:rPr>
              <w:t> </w:t>
            </w:r>
            <w:r>
              <w:rPr>
                <w:sz w:val="20"/>
              </w:rPr>
              <w:t>Banka</w:t>
            </w:r>
            <w:r>
              <w:rPr>
                <w:spacing w:val="-16"/>
                <w:sz w:val="20"/>
              </w:rPr>
              <w:t> </w:t>
            </w:r>
            <w:r>
              <w:rPr>
                <w:sz w:val="20"/>
              </w:rPr>
              <w:t>dışındaki</w:t>
            </w:r>
            <w:r>
              <w:rPr>
                <w:spacing w:val="-13"/>
                <w:sz w:val="20"/>
              </w:rPr>
              <w:t> </w:t>
            </w:r>
            <w:r>
              <w:rPr>
                <w:sz w:val="20"/>
              </w:rPr>
              <w:t>API’lerin</w:t>
            </w:r>
            <w:r>
              <w:rPr>
                <w:spacing w:val="-11"/>
                <w:sz w:val="20"/>
              </w:rPr>
              <w:t> </w:t>
            </w:r>
            <w:r>
              <w:rPr>
                <w:sz w:val="20"/>
              </w:rPr>
              <w:t>sahipleri tarafından izin verilen kapsamda kullanılması için işbu Sözleşme’ye konu ve</w:t>
            </w:r>
            <w:r>
              <w:rPr>
                <w:spacing w:val="7"/>
                <w:sz w:val="20"/>
              </w:rPr>
              <w:t> </w:t>
            </w:r>
            <w:r>
              <w:rPr>
                <w:sz w:val="20"/>
              </w:rPr>
              <w:t>Banka’nın</w:t>
            </w:r>
          </w:p>
          <w:p>
            <w:pPr>
              <w:pStyle w:val="TableParagraph"/>
              <w:spacing w:line="228" w:lineRule="exact" w:before="6"/>
              <w:ind w:right="111"/>
              <w:jc w:val="both"/>
              <w:rPr>
                <w:sz w:val="20"/>
              </w:rPr>
            </w:pPr>
            <w:r>
              <w:rPr>
                <w:sz w:val="20"/>
              </w:rPr>
              <w:t>API’leri sunmayı veya kullanım izinlerini dilediği zaman tek taraflı olarak değiştirmeye veya kaldırmaya yetkili olduğu sınırlı kullanım hakkını,</w:t>
            </w:r>
          </w:p>
        </w:tc>
      </w:tr>
      <w:tr>
        <w:trPr>
          <w:trHeight w:val="688" w:hRule="atLeast"/>
        </w:trPr>
        <w:tc>
          <w:tcPr>
            <w:tcW w:w="1844" w:type="dxa"/>
            <w:tcBorders>
              <w:top w:val="single" w:sz="4" w:space="0" w:color="000000"/>
              <w:bottom w:val="single" w:sz="4" w:space="0" w:color="000000"/>
            </w:tcBorders>
          </w:tcPr>
          <w:p>
            <w:pPr>
              <w:pStyle w:val="TableParagraph"/>
              <w:spacing w:line="229" w:lineRule="exact"/>
              <w:ind w:left="122"/>
              <w:rPr>
                <w:b/>
                <w:sz w:val="20"/>
              </w:rPr>
            </w:pPr>
            <w:r>
              <w:rPr>
                <w:b/>
                <w:sz w:val="20"/>
              </w:rPr>
              <w:t>İçerik</w:t>
            </w:r>
          </w:p>
        </w:tc>
        <w:tc>
          <w:tcPr>
            <w:tcW w:w="272" w:type="dxa"/>
            <w:tcBorders>
              <w:top w:val="single" w:sz="4" w:space="0" w:color="000000"/>
              <w:bottom w:val="single" w:sz="4" w:space="0" w:color="000000"/>
            </w:tcBorders>
          </w:tcPr>
          <w:p>
            <w:pPr>
              <w:pStyle w:val="TableParagraph"/>
              <w:spacing w:line="229" w:lineRule="exact"/>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spacing w:line="230" w:lineRule="exact" w:before="1"/>
              <w:ind w:right="110"/>
              <w:jc w:val="both"/>
              <w:rPr>
                <w:sz w:val="20"/>
              </w:rPr>
            </w:pPr>
            <w:r>
              <w:rPr>
                <w:sz w:val="20"/>
              </w:rPr>
              <w:t>Banka tarafından kamuya açık, serbest kaynaklardan veya üçüncü taraf içerik sağlayıcılarından veya lisanslı olarak edinilen bilgileri, hizmetleri, programları veya lisansları,</w:t>
            </w:r>
          </w:p>
        </w:tc>
      </w:tr>
      <w:tr>
        <w:trPr>
          <w:trHeight w:val="458" w:hRule="atLeast"/>
        </w:trPr>
        <w:tc>
          <w:tcPr>
            <w:tcW w:w="1844" w:type="dxa"/>
            <w:tcBorders>
              <w:top w:val="single" w:sz="4" w:space="0" w:color="000000"/>
              <w:bottom w:val="single" w:sz="4" w:space="0" w:color="000000"/>
            </w:tcBorders>
          </w:tcPr>
          <w:p>
            <w:pPr>
              <w:pStyle w:val="TableParagraph"/>
              <w:spacing w:line="228" w:lineRule="exact"/>
              <w:ind w:left="122"/>
              <w:rPr>
                <w:b/>
                <w:sz w:val="20"/>
              </w:rPr>
            </w:pPr>
            <w:r>
              <w:rPr>
                <w:b/>
                <w:sz w:val="20"/>
              </w:rPr>
              <w:t>Kötü Amaçlı Kod</w:t>
            </w:r>
          </w:p>
        </w:tc>
        <w:tc>
          <w:tcPr>
            <w:tcW w:w="272" w:type="dxa"/>
            <w:tcBorders>
              <w:top w:val="single" w:sz="4" w:space="0" w:color="000000"/>
              <w:bottom w:val="single" w:sz="4" w:space="0" w:color="000000"/>
            </w:tcBorders>
          </w:tcPr>
          <w:p>
            <w:pPr>
              <w:pStyle w:val="TableParagraph"/>
              <w:spacing w:line="228" w:lineRule="exact"/>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spacing w:line="230" w:lineRule="exact" w:before="1"/>
              <w:rPr>
                <w:sz w:val="20"/>
              </w:rPr>
            </w:pPr>
            <w:r>
              <w:rPr>
                <w:sz w:val="20"/>
              </w:rPr>
              <w:t>Virüsler, solucanlar ve truva atları da dâhil olmak üzere, zarar vermeyi amaçlayan kod, dosya, komut dosyası, aracı, program ve sairi,</w:t>
            </w:r>
          </w:p>
        </w:tc>
      </w:tr>
      <w:tr>
        <w:trPr>
          <w:trHeight w:val="915" w:hRule="atLeast"/>
        </w:trPr>
        <w:tc>
          <w:tcPr>
            <w:tcW w:w="1844" w:type="dxa"/>
            <w:tcBorders>
              <w:top w:val="single" w:sz="4" w:space="0" w:color="000000"/>
              <w:bottom w:val="single" w:sz="4" w:space="0" w:color="000000"/>
            </w:tcBorders>
          </w:tcPr>
          <w:p>
            <w:pPr>
              <w:pStyle w:val="TableParagraph"/>
              <w:spacing w:line="228" w:lineRule="exact"/>
              <w:ind w:left="122"/>
              <w:rPr>
                <w:b/>
                <w:sz w:val="20"/>
              </w:rPr>
            </w:pPr>
            <w:r>
              <w:rPr>
                <w:b/>
                <w:sz w:val="20"/>
              </w:rPr>
              <w:t>Kullanıcı</w:t>
            </w:r>
          </w:p>
        </w:tc>
        <w:tc>
          <w:tcPr>
            <w:tcW w:w="272" w:type="dxa"/>
            <w:tcBorders>
              <w:top w:val="single" w:sz="4" w:space="0" w:color="000000"/>
              <w:bottom w:val="single" w:sz="4" w:space="0" w:color="000000"/>
            </w:tcBorders>
          </w:tcPr>
          <w:p>
            <w:pPr>
              <w:pStyle w:val="TableParagraph"/>
              <w:spacing w:line="228" w:lineRule="exact"/>
              <w:ind w:left="37"/>
              <w:jc w:val="center"/>
              <w:rPr>
                <w:b/>
                <w:sz w:val="20"/>
              </w:rPr>
            </w:pPr>
            <w:r>
              <w:rPr>
                <w:b/>
                <w:w w:val="99"/>
                <w:sz w:val="20"/>
              </w:rPr>
              <w:t>:</w:t>
            </w:r>
          </w:p>
        </w:tc>
        <w:tc>
          <w:tcPr>
            <w:tcW w:w="7249" w:type="dxa"/>
            <w:tcBorders>
              <w:top w:val="single" w:sz="4" w:space="0" w:color="000000"/>
              <w:bottom w:val="single" w:sz="4" w:space="0" w:color="000000"/>
            </w:tcBorders>
          </w:tcPr>
          <w:p>
            <w:pPr>
              <w:pStyle w:val="TableParagraph"/>
              <w:ind w:right="108"/>
              <w:jc w:val="both"/>
              <w:rPr>
                <w:sz w:val="20"/>
              </w:rPr>
            </w:pPr>
            <w:r>
              <w:rPr>
                <w:sz w:val="20"/>
              </w:rPr>
              <w:t>İşbu Sözleşme kapsamındaki API’yi kullanması konusunda Banka’nın yazılı olarak önceden izninin/onayının alınması koşuluyla Firma tarafından yetkilendirilmiş kişiyi (örneğin, çalışanları, yöneticileri, temsilcileri, ifa yardımcıları, danışmanları vs.), böyle</w:t>
            </w:r>
          </w:p>
          <w:p>
            <w:pPr>
              <w:pStyle w:val="TableParagraph"/>
              <w:spacing w:line="208" w:lineRule="exact"/>
              <w:jc w:val="both"/>
              <w:rPr>
                <w:sz w:val="20"/>
              </w:rPr>
            </w:pPr>
            <w:r>
              <w:rPr>
                <w:sz w:val="20"/>
              </w:rPr>
              <w:t>bir yetkilendirme yoksa Firma’nın kendisini,</w:t>
            </w:r>
          </w:p>
        </w:tc>
      </w:tr>
    </w:tbl>
    <w:p>
      <w:pPr>
        <w:spacing w:after="0" w:line="208" w:lineRule="exact"/>
        <w:jc w:val="both"/>
        <w:rPr>
          <w:sz w:val="20"/>
        </w:rPr>
        <w:sectPr>
          <w:footerReference w:type="default" r:id="rId5"/>
          <w:type w:val="continuous"/>
          <w:pgSz w:w="12240" w:h="15840"/>
          <w:pgMar w:footer="727" w:top="1380" w:bottom="920" w:left="1320" w:right="1320"/>
          <w:pgNumType w:start="1"/>
        </w:sectPr>
      </w:pPr>
    </w:p>
    <w:tbl>
      <w:tblPr>
        <w:tblW w:w="0" w:type="auto"/>
        <w:jc w:val="left"/>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47"/>
        <w:gridCol w:w="655"/>
        <w:gridCol w:w="7250"/>
      </w:tblGrid>
      <w:tr>
        <w:trPr>
          <w:trHeight w:val="691" w:hRule="atLeast"/>
        </w:trPr>
        <w:tc>
          <w:tcPr>
            <w:tcW w:w="1447" w:type="dxa"/>
            <w:tcBorders>
              <w:top w:val="single" w:sz="4" w:space="0" w:color="000000"/>
              <w:bottom w:val="single" w:sz="4" w:space="0" w:color="000000"/>
            </w:tcBorders>
          </w:tcPr>
          <w:p>
            <w:pPr>
              <w:pStyle w:val="TableParagraph"/>
              <w:ind w:left="108"/>
              <w:rPr>
                <w:b/>
                <w:sz w:val="20"/>
              </w:rPr>
            </w:pPr>
            <w:r>
              <w:rPr>
                <w:b/>
                <w:sz w:val="20"/>
              </w:rPr>
              <w:t>Firma</w:t>
            </w:r>
          </w:p>
        </w:tc>
        <w:tc>
          <w:tcPr>
            <w:tcW w:w="655" w:type="dxa"/>
            <w:tcBorders>
              <w:top w:val="single" w:sz="4" w:space="0" w:color="000000"/>
              <w:bottom w:val="single" w:sz="4" w:space="0" w:color="000000"/>
            </w:tcBorders>
          </w:tcPr>
          <w:p>
            <w:pPr>
              <w:pStyle w:val="TableParagraph"/>
              <w:ind w:left="0" w:right="82"/>
              <w:jc w:val="right"/>
              <w:rPr>
                <w:b/>
                <w:sz w:val="20"/>
              </w:rPr>
            </w:pPr>
            <w:r>
              <w:rPr>
                <w:b/>
                <w:w w:val="99"/>
                <w:sz w:val="20"/>
              </w:rPr>
              <w:t>:</w:t>
            </w:r>
          </w:p>
        </w:tc>
        <w:tc>
          <w:tcPr>
            <w:tcW w:w="7250" w:type="dxa"/>
            <w:tcBorders>
              <w:top w:val="single" w:sz="4" w:space="0" w:color="000000"/>
              <w:bottom w:val="single" w:sz="4" w:space="0" w:color="000000"/>
            </w:tcBorders>
          </w:tcPr>
          <w:p>
            <w:pPr>
              <w:pStyle w:val="TableParagraph"/>
              <w:spacing w:line="230" w:lineRule="atLeast"/>
              <w:ind w:right="112"/>
              <w:jc w:val="both"/>
              <w:rPr>
                <w:sz w:val="20"/>
              </w:rPr>
            </w:pPr>
            <w:r>
              <w:rPr>
                <w:sz w:val="20"/>
              </w:rPr>
              <w:t>İşbu Sözleşme ve Banka tarafından verilen izin kapsamında API’yi sınırlı amaçlarla yalnızca kullanmak amacıyla edinmeyi talep/sipariş eden ve bilgileri işbu Sözleşme’de yer alan gerçek veya tüzel kişiyi,</w:t>
            </w:r>
          </w:p>
        </w:tc>
      </w:tr>
      <w:tr>
        <w:trPr>
          <w:trHeight w:val="688" w:hRule="atLeast"/>
        </w:trPr>
        <w:tc>
          <w:tcPr>
            <w:tcW w:w="1447" w:type="dxa"/>
            <w:tcBorders>
              <w:top w:val="single" w:sz="4" w:space="0" w:color="000000"/>
              <w:bottom w:val="single" w:sz="4" w:space="0" w:color="000000"/>
            </w:tcBorders>
          </w:tcPr>
          <w:p>
            <w:pPr>
              <w:pStyle w:val="TableParagraph"/>
              <w:ind w:left="108"/>
              <w:rPr>
                <w:b/>
                <w:sz w:val="20"/>
              </w:rPr>
            </w:pPr>
            <w:r>
              <w:rPr>
                <w:b/>
                <w:sz w:val="20"/>
              </w:rPr>
              <w:t>Pazaryeri</w:t>
            </w:r>
          </w:p>
        </w:tc>
        <w:tc>
          <w:tcPr>
            <w:tcW w:w="655" w:type="dxa"/>
            <w:tcBorders>
              <w:top w:val="single" w:sz="4" w:space="0" w:color="000000"/>
              <w:bottom w:val="single" w:sz="4" w:space="0" w:color="000000"/>
            </w:tcBorders>
          </w:tcPr>
          <w:p>
            <w:pPr>
              <w:pStyle w:val="TableParagraph"/>
              <w:ind w:left="0" w:right="82"/>
              <w:jc w:val="right"/>
              <w:rPr>
                <w:b/>
                <w:sz w:val="20"/>
              </w:rPr>
            </w:pPr>
            <w:r>
              <w:rPr>
                <w:b/>
                <w:w w:val="99"/>
                <w:sz w:val="20"/>
              </w:rPr>
              <w:t>:</w:t>
            </w:r>
          </w:p>
        </w:tc>
        <w:tc>
          <w:tcPr>
            <w:tcW w:w="7250" w:type="dxa"/>
            <w:tcBorders>
              <w:top w:val="single" w:sz="4" w:space="0" w:color="000000"/>
              <w:bottom w:val="single" w:sz="4" w:space="0" w:color="000000"/>
            </w:tcBorders>
          </w:tcPr>
          <w:p>
            <w:pPr>
              <w:pStyle w:val="TableParagraph"/>
              <w:ind w:right="109"/>
              <w:rPr>
                <w:sz w:val="20"/>
              </w:rPr>
            </w:pPr>
            <w:r>
              <w:rPr>
                <w:sz w:val="20"/>
              </w:rPr>
              <w:t>Banka</w:t>
            </w:r>
            <w:r>
              <w:rPr>
                <w:spacing w:val="-10"/>
                <w:sz w:val="20"/>
              </w:rPr>
              <w:t> </w:t>
            </w:r>
            <w:r>
              <w:rPr>
                <w:sz w:val="20"/>
              </w:rPr>
              <w:t>tarafından</w:t>
            </w:r>
            <w:r>
              <w:rPr>
                <w:spacing w:val="-6"/>
                <w:sz w:val="20"/>
              </w:rPr>
              <w:t> </w:t>
            </w:r>
            <w:r>
              <w:rPr>
                <w:sz w:val="20"/>
              </w:rPr>
              <w:t>sunulan</w:t>
            </w:r>
            <w:r>
              <w:rPr>
                <w:spacing w:val="-10"/>
                <w:sz w:val="20"/>
              </w:rPr>
              <w:t> </w:t>
            </w:r>
            <w:r>
              <w:rPr>
                <w:sz w:val="20"/>
              </w:rPr>
              <w:t>API’lerin</w:t>
            </w:r>
            <w:r>
              <w:rPr>
                <w:spacing w:val="-8"/>
                <w:sz w:val="20"/>
              </w:rPr>
              <w:t> </w:t>
            </w:r>
            <w:r>
              <w:rPr>
                <w:sz w:val="20"/>
              </w:rPr>
              <w:t>veya</w:t>
            </w:r>
            <w:r>
              <w:rPr>
                <w:spacing w:val="-10"/>
                <w:sz w:val="20"/>
              </w:rPr>
              <w:t> </w:t>
            </w:r>
            <w:r>
              <w:rPr>
                <w:sz w:val="20"/>
              </w:rPr>
              <w:t>API</w:t>
            </w:r>
            <w:r>
              <w:rPr>
                <w:spacing w:val="-11"/>
                <w:sz w:val="20"/>
              </w:rPr>
              <w:t> </w:t>
            </w:r>
            <w:r>
              <w:rPr>
                <w:sz w:val="20"/>
              </w:rPr>
              <w:t>markette</w:t>
            </w:r>
            <w:r>
              <w:rPr>
                <w:spacing w:val="-11"/>
                <w:sz w:val="20"/>
              </w:rPr>
              <w:t> </w:t>
            </w:r>
            <w:r>
              <w:rPr>
                <w:sz w:val="20"/>
              </w:rPr>
              <w:t>bulunan</w:t>
            </w:r>
            <w:r>
              <w:rPr>
                <w:spacing w:val="-8"/>
                <w:sz w:val="20"/>
              </w:rPr>
              <w:t> </w:t>
            </w:r>
            <w:r>
              <w:rPr>
                <w:sz w:val="20"/>
              </w:rPr>
              <w:t>ve</w:t>
            </w:r>
            <w:r>
              <w:rPr>
                <w:spacing w:val="-11"/>
                <w:sz w:val="20"/>
              </w:rPr>
              <w:t> </w:t>
            </w:r>
            <w:r>
              <w:rPr>
                <w:sz w:val="20"/>
              </w:rPr>
              <w:t>herhangi</w:t>
            </w:r>
            <w:r>
              <w:rPr>
                <w:spacing w:val="-12"/>
                <w:sz w:val="20"/>
              </w:rPr>
              <w:t> </w:t>
            </w:r>
            <w:r>
              <w:rPr>
                <w:sz w:val="20"/>
              </w:rPr>
              <w:t>bir</w:t>
            </w:r>
            <w:r>
              <w:rPr>
                <w:spacing w:val="-11"/>
                <w:sz w:val="20"/>
              </w:rPr>
              <w:t> </w:t>
            </w:r>
            <w:r>
              <w:rPr>
                <w:sz w:val="20"/>
              </w:rPr>
              <w:t>ardıl</w:t>
            </w:r>
            <w:r>
              <w:rPr>
                <w:spacing w:val="-12"/>
                <w:sz w:val="20"/>
              </w:rPr>
              <w:t> </w:t>
            </w:r>
            <w:r>
              <w:rPr>
                <w:sz w:val="20"/>
              </w:rPr>
              <w:t>web siteleri</w:t>
            </w:r>
            <w:r>
              <w:rPr>
                <w:spacing w:val="-9"/>
                <w:sz w:val="20"/>
              </w:rPr>
              <w:t> </w:t>
            </w:r>
            <w:r>
              <w:rPr>
                <w:sz w:val="20"/>
              </w:rPr>
              <w:t>gibi</w:t>
            </w:r>
            <w:r>
              <w:rPr>
                <w:spacing w:val="-9"/>
                <w:sz w:val="20"/>
              </w:rPr>
              <w:t> </w:t>
            </w:r>
            <w:r>
              <w:rPr>
                <w:sz w:val="20"/>
              </w:rPr>
              <w:t>API</w:t>
            </w:r>
            <w:r>
              <w:rPr>
                <w:spacing w:val="-9"/>
                <w:sz w:val="20"/>
              </w:rPr>
              <w:t> </w:t>
            </w:r>
            <w:r>
              <w:rPr>
                <w:sz w:val="20"/>
              </w:rPr>
              <w:t>ile</w:t>
            </w:r>
            <w:r>
              <w:rPr>
                <w:spacing w:val="-9"/>
                <w:sz w:val="20"/>
              </w:rPr>
              <w:t> </w:t>
            </w:r>
            <w:r>
              <w:rPr>
                <w:sz w:val="20"/>
              </w:rPr>
              <w:t>birlikte</w:t>
            </w:r>
            <w:r>
              <w:rPr>
                <w:spacing w:val="-9"/>
                <w:sz w:val="20"/>
              </w:rPr>
              <w:t> </w:t>
            </w:r>
            <w:r>
              <w:rPr>
                <w:sz w:val="20"/>
              </w:rPr>
              <w:t>çalışan</w:t>
            </w:r>
            <w:r>
              <w:rPr>
                <w:spacing w:val="-8"/>
                <w:sz w:val="20"/>
              </w:rPr>
              <w:t> </w:t>
            </w:r>
            <w:r>
              <w:rPr>
                <w:sz w:val="20"/>
              </w:rPr>
              <w:t>uygulamaların</w:t>
            </w:r>
            <w:r>
              <w:rPr>
                <w:spacing w:val="-8"/>
                <w:sz w:val="20"/>
              </w:rPr>
              <w:t> </w:t>
            </w:r>
            <w:r>
              <w:rPr>
                <w:sz w:val="20"/>
              </w:rPr>
              <w:t>bulunduğu</w:t>
            </w:r>
            <w:r>
              <w:rPr>
                <w:spacing w:val="-10"/>
                <w:sz w:val="20"/>
              </w:rPr>
              <w:t> </w:t>
            </w:r>
            <w:r>
              <w:rPr>
                <w:sz w:val="20"/>
              </w:rPr>
              <w:t>çevrimiçi</w:t>
            </w:r>
            <w:r>
              <w:rPr>
                <w:spacing w:val="-8"/>
                <w:sz w:val="20"/>
              </w:rPr>
              <w:t> </w:t>
            </w:r>
            <w:r>
              <w:rPr>
                <w:sz w:val="20"/>
              </w:rPr>
              <w:t>bir</w:t>
            </w:r>
            <w:r>
              <w:rPr>
                <w:spacing w:val="-11"/>
                <w:sz w:val="20"/>
              </w:rPr>
              <w:t> </w:t>
            </w:r>
            <w:r>
              <w:rPr>
                <w:sz w:val="20"/>
              </w:rPr>
              <w:t>dizin,</w:t>
            </w:r>
            <w:r>
              <w:rPr>
                <w:spacing w:val="-11"/>
                <w:sz w:val="20"/>
              </w:rPr>
              <w:t> </w:t>
            </w:r>
            <w:r>
              <w:rPr>
                <w:sz w:val="20"/>
              </w:rPr>
              <w:t>katalog,</w:t>
            </w:r>
          </w:p>
          <w:p>
            <w:pPr>
              <w:pStyle w:val="TableParagraph"/>
              <w:spacing w:line="208" w:lineRule="exact"/>
              <w:rPr>
                <w:sz w:val="20"/>
              </w:rPr>
            </w:pPr>
            <w:r>
              <w:rPr>
                <w:sz w:val="20"/>
              </w:rPr>
              <w:t>market veya pazar yerini,</w:t>
            </w:r>
          </w:p>
        </w:tc>
      </w:tr>
      <w:tr>
        <w:trPr>
          <w:trHeight w:val="230" w:hRule="atLeast"/>
        </w:trPr>
        <w:tc>
          <w:tcPr>
            <w:tcW w:w="1447" w:type="dxa"/>
            <w:tcBorders>
              <w:top w:val="single" w:sz="4" w:space="0" w:color="000000"/>
              <w:bottom w:val="single" w:sz="4" w:space="0" w:color="000000"/>
            </w:tcBorders>
          </w:tcPr>
          <w:p>
            <w:pPr>
              <w:pStyle w:val="TableParagraph"/>
              <w:spacing w:line="210" w:lineRule="exact"/>
              <w:ind w:left="108"/>
              <w:rPr>
                <w:b/>
                <w:sz w:val="20"/>
              </w:rPr>
            </w:pPr>
            <w:r>
              <w:rPr>
                <w:b/>
                <w:sz w:val="20"/>
              </w:rPr>
              <w:t>Sözleşme</w:t>
            </w:r>
          </w:p>
        </w:tc>
        <w:tc>
          <w:tcPr>
            <w:tcW w:w="655" w:type="dxa"/>
            <w:tcBorders>
              <w:top w:val="single" w:sz="4" w:space="0" w:color="000000"/>
              <w:bottom w:val="single" w:sz="4" w:space="0" w:color="000000"/>
            </w:tcBorders>
          </w:tcPr>
          <w:p>
            <w:pPr>
              <w:pStyle w:val="TableParagraph"/>
              <w:spacing w:line="210" w:lineRule="exact"/>
              <w:ind w:left="0" w:right="82"/>
              <w:jc w:val="right"/>
              <w:rPr>
                <w:b/>
                <w:sz w:val="20"/>
              </w:rPr>
            </w:pPr>
            <w:r>
              <w:rPr>
                <w:b/>
                <w:w w:val="99"/>
                <w:sz w:val="20"/>
              </w:rPr>
              <w:t>:</w:t>
            </w:r>
          </w:p>
        </w:tc>
        <w:tc>
          <w:tcPr>
            <w:tcW w:w="7250" w:type="dxa"/>
            <w:tcBorders>
              <w:top w:val="single" w:sz="4" w:space="0" w:color="000000"/>
              <w:bottom w:val="single" w:sz="4" w:space="0" w:color="000000"/>
            </w:tcBorders>
          </w:tcPr>
          <w:p>
            <w:pPr>
              <w:pStyle w:val="TableParagraph"/>
              <w:spacing w:line="210" w:lineRule="exact"/>
              <w:rPr>
                <w:sz w:val="20"/>
              </w:rPr>
            </w:pPr>
            <w:r>
              <w:rPr>
                <w:sz w:val="20"/>
              </w:rPr>
              <w:t>İşbu Sınırlı Kullanım Amaçlı API Paylaşım Sözleşmesi’ni,</w:t>
            </w:r>
          </w:p>
        </w:tc>
      </w:tr>
      <w:tr>
        <w:trPr>
          <w:trHeight w:val="2071" w:hRule="atLeast"/>
        </w:trPr>
        <w:tc>
          <w:tcPr>
            <w:tcW w:w="1447" w:type="dxa"/>
            <w:tcBorders>
              <w:top w:val="single" w:sz="4" w:space="0" w:color="000000"/>
              <w:bottom w:val="single" w:sz="4" w:space="0" w:color="000000"/>
            </w:tcBorders>
          </w:tcPr>
          <w:p>
            <w:pPr>
              <w:pStyle w:val="TableParagraph"/>
              <w:ind w:left="108"/>
              <w:rPr>
                <w:b/>
                <w:sz w:val="20"/>
              </w:rPr>
            </w:pPr>
            <w:r>
              <w:rPr>
                <w:b/>
                <w:sz w:val="20"/>
              </w:rPr>
              <w:t>Uyum</w:t>
            </w:r>
          </w:p>
        </w:tc>
        <w:tc>
          <w:tcPr>
            <w:tcW w:w="655" w:type="dxa"/>
            <w:tcBorders>
              <w:top w:val="single" w:sz="4" w:space="0" w:color="000000"/>
              <w:bottom w:val="single" w:sz="4" w:space="0" w:color="000000"/>
            </w:tcBorders>
          </w:tcPr>
          <w:p>
            <w:pPr>
              <w:pStyle w:val="TableParagraph"/>
              <w:ind w:left="0" w:right="82"/>
              <w:jc w:val="right"/>
              <w:rPr>
                <w:b/>
                <w:sz w:val="20"/>
              </w:rPr>
            </w:pPr>
            <w:r>
              <w:rPr>
                <w:b/>
                <w:w w:val="99"/>
                <w:sz w:val="20"/>
              </w:rPr>
              <w:t>:</w:t>
            </w:r>
          </w:p>
        </w:tc>
        <w:tc>
          <w:tcPr>
            <w:tcW w:w="7250" w:type="dxa"/>
            <w:tcBorders>
              <w:top w:val="single" w:sz="4" w:space="0" w:color="000000"/>
              <w:bottom w:val="single" w:sz="4" w:space="0" w:color="000000"/>
            </w:tcBorders>
          </w:tcPr>
          <w:p>
            <w:pPr>
              <w:pStyle w:val="TableParagraph"/>
              <w:ind w:right="109"/>
              <w:jc w:val="both"/>
              <w:rPr>
                <w:sz w:val="20"/>
              </w:rPr>
            </w:pPr>
            <w:r>
              <w:rPr>
                <w:sz w:val="20"/>
              </w:rPr>
              <w:t>Firma, kendisi ve Kullanıcı’nın işbu Sözleşme’de belirlenen veya Banka tarafından zaman</w:t>
            </w:r>
            <w:r>
              <w:rPr>
                <w:spacing w:val="-13"/>
                <w:sz w:val="20"/>
              </w:rPr>
              <w:t> </w:t>
            </w:r>
            <w:r>
              <w:rPr>
                <w:sz w:val="20"/>
              </w:rPr>
              <w:t>zaman</w:t>
            </w:r>
            <w:r>
              <w:rPr>
                <w:spacing w:val="-12"/>
                <w:sz w:val="20"/>
              </w:rPr>
              <w:t> </w:t>
            </w:r>
            <w:r>
              <w:rPr>
                <w:sz w:val="20"/>
              </w:rPr>
              <w:t>ve</w:t>
            </w:r>
            <w:r>
              <w:rPr>
                <w:spacing w:val="-14"/>
                <w:sz w:val="20"/>
              </w:rPr>
              <w:t> </w:t>
            </w:r>
            <w:r>
              <w:rPr>
                <w:sz w:val="20"/>
              </w:rPr>
              <w:t>münhasıran</w:t>
            </w:r>
            <w:r>
              <w:rPr>
                <w:spacing w:val="-14"/>
                <w:sz w:val="20"/>
              </w:rPr>
              <w:t> </w:t>
            </w:r>
            <w:r>
              <w:rPr>
                <w:sz w:val="20"/>
              </w:rPr>
              <w:t>kendi</w:t>
            </w:r>
            <w:r>
              <w:rPr>
                <w:spacing w:val="-14"/>
                <w:sz w:val="20"/>
              </w:rPr>
              <w:t> </w:t>
            </w:r>
            <w:r>
              <w:rPr>
                <w:sz w:val="20"/>
              </w:rPr>
              <w:t>değerlendirmelerine</w:t>
            </w:r>
            <w:r>
              <w:rPr>
                <w:spacing w:val="-15"/>
                <w:sz w:val="20"/>
              </w:rPr>
              <w:t> </w:t>
            </w:r>
            <w:r>
              <w:rPr>
                <w:sz w:val="20"/>
              </w:rPr>
              <w:t>bağlı</w:t>
            </w:r>
            <w:r>
              <w:rPr>
                <w:spacing w:val="-16"/>
                <w:sz w:val="20"/>
              </w:rPr>
              <w:t> </w:t>
            </w:r>
            <w:r>
              <w:rPr>
                <w:sz w:val="20"/>
              </w:rPr>
              <w:t>bir</w:t>
            </w:r>
            <w:r>
              <w:rPr>
                <w:spacing w:val="-14"/>
                <w:sz w:val="20"/>
              </w:rPr>
              <w:t> </w:t>
            </w:r>
            <w:r>
              <w:rPr>
                <w:sz w:val="20"/>
              </w:rPr>
              <w:t>şekilde</w:t>
            </w:r>
            <w:r>
              <w:rPr>
                <w:spacing w:val="-13"/>
                <w:sz w:val="20"/>
              </w:rPr>
              <w:t> </w:t>
            </w:r>
            <w:r>
              <w:rPr>
                <w:sz w:val="20"/>
              </w:rPr>
              <w:t>tek</w:t>
            </w:r>
            <w:r>
              <w:rPr>
                <w:spacing w:val="-13"/>
                <w:sz w:val="20"/>
              </w:rPr>
              <w:t> </w:t>
            </w:r>
            <w:r>
              <w:rPr>
                <w:sz w:val="20"/>
              </w:rPr>
              <w:t>taraflı</w:t>
            </w:r>
            <w:r>
              <w:rPr>
                <w:spacing w:val="-13"/>
                <w:sz w:val="20"/>
              </w:rPr>
              <w:t> </w:t>
            </w:r>
            <w:r>
              <w:rPr>
                <w:sz w:val="20"/>
              </w:rPr>
              <w:t>olarak belirlediği/belirleyeceği koşullara, Banka’nın uymakla yükümlü olduğu mevzuat başta olmak üzere her türlü mevzuat hükümlerine ve idari düzenlemelere uymaktan ve Firma uhdesinde</w:t>
            </w:r>
            <w:r>
              <w:rPr>
                <w:spacing w:val="-15"/>
                <w:sz w:val="20"/>
              </w:rPr>
              <w:t> </w:t>
            </w:r>
            <w:r>
              <w:rPr>
                <w:sz w:val="20"/>
              </w:rPr>
              <w:t>API’ler</w:t>
            </w:r>
            <w:r>
              <w:rPr>
                <w:spacing w:val="-13"/>
                <w:sz w:val="20"/>
              </w:rPr>
              <w:t> </w:t>
            </w:r>
            <w:r>
              <w:rPr>
                <w:sz w:val="20"/>
              </w:rPr>
              <w:t>vasıtasıyla</w:t>
            </w:r>
            <w:r>
              <w:rPr>
                <w:spacing w:val="-14"/>
                <w:sz w:val="20"/>
              </w:rPr>
              <w:t> </w:t>
            </w:r>
            <w:r>
              <w:rPr>
                <w:sz w:val="20"/>
              </w:rPr>
              <w:t>gerçekleşen</w:t>
            </w:r>
            <w:r>
              <w:rPr>
                <w:spacing w:val="-13"/>
                <w:sz w:val="20"/>
              </w:rPr>
              <w:t> </w:t>
            </w:r>
            <w:r>
              <w:rPr>
                <w:sz w:val="20"/>
              </w:rPr>
              <w:t>tüm</w:t>
            </w:r>
            <w:r>
              <w:rPr>
                <w:spacing w:val="-13"/>
                <w:sz w:val="20"/>
              </w:rPr>
              <w:t> </w:t>
            </w:r>
            <w:r>
              <w:rPr>
                <w:sz w:val="20"/>
              </w:rPr>
              <w:t>faaliyetlerden</w:t>
            </w:r>
            <w:r>
              <w:rPr>
                <w:spacing w:val="-16"/>
                <w:sz w:val="20"/>
              </w:rPr>
              <w:t> </w:t>
            </w:r>
            <w:r>
              <w:rPr>
                <w:sz w:val="20"/>
              </w:rPr>
              <w:t>ve</w:t>
            </w:r>
            <w:r>
              <w:rPr>
                <w:spacing w:val="-14"/>
                <w:sz w:val="20"/>
              </w:rPr>
              <w:t> </w:t>
            </w:r>
            <w:r>
              <w:rPr>
                <w:sz w:val="20"/>
              </w:rPr>
              <w:t>Kullanıcı’nın</w:t>
            </w:r>
            <w:r>
              <w:rPr>
                <w:spacing w:val="-13"/>
                <w:sz w:val="20"/>
              </w:rPr>
              <w:t> </w:t>
            </w:r>
            <w:r>
              <w:rPr>
                <w:sz w:val="20"/>
              </w:rPr>
              <w:t>ve</w:t>
            </w:r>
            <w:r>
              <w:rPr>
                <w:spacing w:val="-14"/>
                <w:sz w:val="20"/>
              </w:rPr>
              <w:t> </w:t>
            </w:r>
            <w:r>
              <w:rPr>
                <w:sz w:val="20"/>
              </w:rPr>
              <w:t>API’leri kullananlar vasıtasıyla işlem yapan müşteri, kullanıcı, herhangi bir kişi gibi her türlü üçüncü kişilerin de bunlara uymasından dolayı sorumlu olması ve hem Firma’nın hem Kullanıcı’nın</w:t>
            </w:r>
            <w:r>
              <w:rPr>
                <w:spacing w:val="15"/>
                <w:sz w:val="20"/>
              </w:rPr>
              <w:t> </w:t>
            </w:r>
            <w:r>
              <w:rPr>
                <w:sz w:val="20"/>
              </w:rPr>
              <w:t>hem</w:t>
            </w:r>
            <w:r>
              <w:rPr>
                <w:spacing w:val="16"/>
                <w:sz w:val="20"/>
              </w:rPr>
              <w:t> </w:t>
            </w:r>
            <w:r>
              <w:rPr>
                <w:sz w:val="20"/>
              </w:rPr>
              <w:t>de</w:t>
            </w:r>
            <w:r>
              <w:rPr>
                <w:spacing w:val="15"/>
                <w:sz w:val="20"/>
              </w:rPr>
              <w:t> </w:t>
            </w:r>
            <w:r>
              <w:rPr>
                <w:sz w:val="20"/>
              </w:rPr>
              <w:t>bu</w:t>
            </w:r>
            <w:r>
              <w:rPr>
                <w:spacing w:val="16"/>
                <w:sz w:val="20"/>
              </w:rPr>
              <w:t> </w:t>
            </w:r>
            <w:r>
              <w:rPr>
                <w:sz w:val="20"/>
              </w:rPr>
              <w:t>üçüncü</w:t>
            </w:r>
            <w:r>
              <w:rPr>
                <w:spacing w:val="16"/>
                <w:sz w:val="20"/>
              </w:rPr>
              <w:t> </w:t>
            </w:r>
            <w:r>
              <w:rPr>
                <w:sz w:val="20"/>
              </w:rPr>
              <w:t>kişilerin</w:t>
            </w:r>
            <w:r>
              <w:rPr>
                <w:spacing w:val="15"/>
                <w:sz w:val="20"/>
              </w:rPr>
              <w:t> </w:t>
            </w:r>
            <w:r>
              <w:rPr>
                <w:sz w:val="20"/>
              </w:rPr>
              <w:t>sorumluluğunu</w:t>
            </w:r>
            <w:r>
              <w:rPr>
                <w:spacing w:val="14"/>
                <w:sz w:val="20"/>
              </w:rPr>
              <w:t> </w:t>
            </w:r>
            <w:r>
              <w:rPr>
                <w:sz w:val="20"/>
              </w:rPr>
              <w:t>Firma’nın</w:t>
            </w:r>
            <w:r>
              <w:rPr>
                <w:spacing w:val="15"/>
                <w:sz w:val="20"/>
              </w:rPr>
              <w:t> </w:t>
            </w:r>
            <w:r>
              <w:rPr>
                <w:sz w:val="20"/>
              </w:rPr>
              <w:t>Banka’ya</w:t>
            </w:r>
            <w:r>
              <w:rPr>
                <w:spacing w:val="15"/>
                <w:sz w:val="20"/>
              </w:rPr>
              <w:t> </w:t>
            </w:r>
            <w:r>
              <w:rPr>
                <w:sz w:val="20"/>
              </w:rPr>
              <w:t>ve</w:t>
            </w:r>
            <w:r>
              <w:rPr>
                <w:spacing w:val="16"/>
                <w:sz w:val="20"/>
              </w:rPr>
              <w:t> </w:t>
            </w:r>
            <w:r>
              <w:rPr>
                <w:sz w:val="20"/>
              </w:rPr>
              <w:t>ilgili</w:t>
            </w:r>
          </w:p>
          <w:p>
            <w:pPr>
              <w:pStyle w:val="TableParagraph"/>
              <w:spacing w:line="210" w:lineRule="exact" w:before="2"/>
              <w:jc w:val="both"/>
              <w:rPr>
                <w:sz w:val="20"/>
              </w:rPr>
            </w:pPr>
            <w:r>
              <w:rPr>
                <w:sz w:val="20"/>
              </w:rPr>
              <w:t>denetleyici ve düzenleyici kuruluşlara karşı garanti etmesini,</w:t>
            </w:r>
          </w:p>
        </w:tc>
      </w:tr>
      <w:tr>
        <w:trPr>
          <w:trHeight w:val="230" w:hRule="atLeast"/>
        </w:trPr>
        <w:tc>
          <w:tcPr>
            <w:tcW w:w="1447" w:type="dxa"/>
            <w:tcBorders>
              <w:top w:val="single" w:sz="4" w:space="0" w:color="000000"/>
            </w:tcBorders>
          </w:tcPr>
          <w:p>
            <w:pPr>
              <w:pStyle w:val="TableParagraph"/>
              <w:ind w:left="0"/>
              <w:rPr>
                <w:sz w:val="16"/>
              </w:rPr>
            </w:pPr>
          </w:p>
        </w:tc>
        <w:tc>
          <w:tcPr>
            <w:tcW w:w="655" w:type="dxa"/>
            <w:tcBorders>
              <w:top w:val="single" w:sz="4" w:space="0" w:color="000000"/>
            </w:tcBorders>
          </w:tcPr>
          <w:p>
            <w:pPr>
              <w:pStyle w:val="TableParagraph"/>
              <w:ind w:left="0"/>
              <w:rPr>
                <w:sz w:val="16"/>
              </w:rPr>
            </w:pPr>
          </w:p>
        </w:tc>
        <w:tc>
          <w:tcPr>
            <w:tcW w:w="7250" w:type="dxa"/>
            <w:tcBorders>
              <w:top w:val="single" w:sz="4" w:space="0" w:color="000000"/>
            </w:tcBorders>
          </w:tcPr>
          <w:p>
            <w:pPr>
              <w:pStyle w:val="TableParagraph"/>
              <w:spacing w:line="210" w:lineRule="exact"/>
              <w:rPr>
                <w:sz w:val="20"/>
              </w:rPr>
            </w:pPr>
            <w:r>
              <w:rPr>
                <w:sz w:val="20"/>
              </w:rPr>
              <w:t>ifade eder.</w:t>
            </w:r>
          </w:p>
        </w:tc>
      </w:tr>
    </w:tbl>
    <w:p>
      <w:pPr>
        <w:pStyle w:val="BodyText"/>
        <w:spacing w:before="2"/>
        <w:ind w:left="0" w:firstLine="0"/>
        <w:jc w:val="left"/>
        <w:rPr>
          <w:sz w:val="12"/>
        </w:rPr>
      </w:pPr>
    </w:p>
    <w:p>
      <w:pPr>
        <w:pStyle w:val="Heading1"/>
        <w:numPr>
          <w:ilvl w:val="0"/>
          <w:numId w:val="1"/>
        </w:numPr>
        <w:tabs>
          <w:tab w:pos="686" w:val="left" w:leader="none"/>
          <w:tab w:pos="687" w:val="left" w:leader="none"/>
        </w:tabs>
        <w:spacing w:line="229" w:lineRule="exact" w:before="91" w:after="0"/>
        <w:ind w:left="686" w:right="0" w:hanging="567"/>
        <w:jc w:val="left"/>
      </w:pPr>
      <w:r>
        <w:rPr/>
        <w:t>SÖZLEŞME’NİN KONUSU VE</w:t>
      </w:r>
      <w:r>
        <w:rPr>
          <w:spacing w:val="-1"/>
        </w:rPr>
        <w:t> </w:t>
      </w:r>
      <w:r>
        <w:rPr/>
        <w:t>KAPSAMI</w:t>
      </w:r>
    </w:p>
    <w:p>
      <w:pPr>
        <w:pStyle w:val="ListParagraph"/>
        <w:numPr>
          <w:ilvl w:val="1"/>
          <w:numId w:val="1"/>
        </w:numPr>
        <w:tabs>
          <w:tab w:pos="973" w:val="left" w:leader="none"/>
        </w:tabs>
        <w:spacing w:line="237" w:lineRule="auto" w:before="1" w:after="0"/>
        <w:ind w:left="972" w:right="115" w:hanging="569"/>
        <w:jc w:val="both"/>
        <w:rPr>
          <w:sz w:val="20"/>
        </w:rPr>
      </w:pPr>
      <w:r>
        <w:rPr>
          <w:sz w:val="20"/>
        </w:rPr>
        <w:t>İşbu Sözleşme; zaman zaman münhasıran ve serbest bir şekilde Banka tarafından tek taraflı olarak belirlenebilen/değiştirilebilen ve işbu Sözleşme’de belirtilen sayı, süre ve koşullarda Firma tarafından herhangi</w:t>
      </w:r>
      <w:r>
        <w:rPr>
          <w:spacing w:val="-9"/>
          <w:sz w:val="20"/>
        </w:rPr>
        <w:t> </w:t>
      </w:r>
      <w:r>
        <w:rPr>
          <w:sz w:val="20"/>
        </w:rPr>
        <w:t>bir</w:t>
      </w:r>
      <w:r>
        <w:rPr>
          <w:spacing w:val="-8"/>
          <w:sz w:val="20"/>
        </w:rPr>
        <w:t> </w:t>
      </w:r>
      <w:r>
        <w:rPr>
          <w:sz w:val="20"/>
        </w:rPr>
        <w:t>şekilde</w:t>
      </w:r>
      <w:r>
        <w:rPr>
          <w:spacing w:val="-8"/>
          <w:sz w:val="20"/>
        </w:rPr>
        <w:t> </w:t>
      </w:r>
      <w:r>
        <w:rPr>
          <w:sz w:val="20"/>
        </w:rPr>
        <w:t>üçüncü</w:t>
      </w:r>
      <w:r>
        <w:rPr>
          <w:spacing w:val="-9"/>
          <w:sz w:val="20"/>
        </w:rPr>
        <w:t> </w:t>
      </w:r>
      <w:r>
        <w:rPr>
          <w:sz w:val="20"/>
        </w:rPr>
        <w:t>kişi/lere</w:t>
      </w:r>
      <w:r>
        <w:rPr>
          <w:spacing w:val="-8"/>
          <w:sz w:val="20"/>
        </w:rPr>
        <w:t> </w:t>
      </w:r>
      <w:r>
        <w:rPr>
          <w:sz w:val="20"/>
        </w:rPr>
        <w:t>kullandırılamayan,</w:t>
      </w:r>
      <w:r>
        <w:rPr>
          <w:spacing w:val="-10"/>
          <w:sz w:val="20"/>
        </w:rPr>
        <w:t> </w:t>
      </w:r>
      <w:r>
        <w:rPr>
          <w:sz w:val="20"/>
        </w:rPr>
        <w:t>pazarlanamayan</w:t>
      </w:r>
      <w:r>
        <w:rPr>
          <w:spacing w:val="-9"/>
          <w:sz w:val="20"/>
        </w:rPr>
        <w:t> </w:t>
      </w:r>
      <w:r>
        <w:rPr>
          <w:sz w:val="20"/>
        </w:rPr>
        <w:t>veya</w:t>
      </w:r>
      <w:r>
        <w:rPr>
          <w:spacing w:val="-8"/>
          <w:sz w:val="20"/>
        </w:rPr>
        <w:t> </w:t>
      </w:r>
      <w:r>
        <w:rPr>
          <w:sz w:val="20"/>
        </w:rPr>
        <w:t>satılamayan</w:t>
      </w:r>
      <w:r>
        <w:rPr>
          <w:spacing w:val="-9"/>
          <w:sz w:val="20"/>
        </w:rPr>
        <w:t> </w:t>
      </w:r>
      <w:r>
        <w:rPr>
          <w:sz w:val="20"/>
        </w:rPr>
        <w:t>ve</w:t>
      </w:r>
      <w:r>
        <w:rPr>
          <w:spacing w:val="-8"/>
          <w:sz w:val="20"/>
        </w:rPr>
        <w:t> </w:t>
      </w:r>
      <w:r>
        <w:rPr>
          <w:sz w:val="20"/>
        </w:rPr>
        <w:t>yalnızca</w:t>
      </w:r>
      <w:r>
        <w:rPr>
          <w:spacing w:val="-4"/>
          <w:sz w:val="20"/>
        </w:rPr>
        <w:t> </w:t>
      </w:r>
      <w:r>
        <w:rPr>
          <w:sz w:val="20"/>
        </w:rPr>
        <w:t>web servis aracılığıyla sağlanan API’nin Firma’nın kullanımı ile sınırlı bir kullanım hakkı verilmesine ilişkin hüküm ve şartları</w:t>
      </w:r>
      <w:r>
        <w:rPr>
          <w:spacing w:val="-4"/>
          <w:sz w:val="20"/>
        </w:rPr>
        <w:t> </w:t>
      </w:r>
      <w:r>
        <w:rPr>
          <w:sz w:val="20"/>
        </w:rPr>
        <w:t>kapsar.</w:t>
      </w:r>
    </w:p>
    <w:p>
      <w:pPr>
        <w:pStyle w:val="Heading1"/>
        <w:numPr>
          <w:ilvl w:val="1"/>
          <w:numId w:val="1"/>
        </w:numPr>
        <w:tabs>
          <w:tab w:pos="973" w:val="left" w:leader="none"/>
        </w:tabs>
        <w:spacing w:line="251" w:lineRule="exact" w:before="6" w:after="0"/>
        <w:ind w:left="972" w:right="0" w:hanging="570"/>
        <w:jc w:val="both"/>
      </w:pPr>
      <w:r>
        <w:rPr/>
        <w:t>Talep Edilen</w:t>
      </w:r>
      <w:r>
        <w:rPr>
          <w:spacing w:val="-2"/>
        </w:rPr>
        <w:t> </w:t>
      </w:r>
      <w:r>
        <w:rPr/>
        <w:t>API’ler</w:t>
      </w:r>
    </w:p>
    <w:p>
      <w:pPr>
        <w:pStyle w:val="BodyText"/>
        <w:ind w:left="120" w:right="121" w:firstLine="0"/>
      </w:pPr>
      <w:r>
        <w:rPr/>
        <w:t>Bu kapsamda Firma’nın talep ettiği API’leri kullanabilmesine ilişkin başvuru formları da işbu Sözleşme’nin eki ve ayrılmaz bir parçası olup, işbu Sözleşme hükümlerine tabidir.</w:t>
      </w:r>
    </w:p>
    <w:tbl>
      <w:tblPr>
        <w:tblW w:w="0" w:type="auto"/>
        <w:jc w:val="left"/>
        <w:tblInd w:w="13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top w:w="0" w:type="dxa"/>
          <w:left w:w="0" w:type="dxa"/>
          <w:bottom w:w="0" w:type="dxa"/>
          <w:right w:w="0" w:type="dxa"/>
        </w:tblCellMar>
        <w:tblLook w:val="01E0"/>
      </w:tblPr>
      <w:tblGrid>
        <w:gridCol w:w="989"/>
        <w:gridCol w:w="1842"/>
        <w:gridCol w:w="1277"/>
        <w:gridCol w:w="1697"/>
        <w:gridCol w:w="3548"/>
      </w:tblGrid>
      <w:tr>
        <w:trPr>
          <w:trHeight w:val="1149" w:hRule="atLeast"/>
        </w:trPr>
        <w:tc>
          <w:tcPr>
            <w:tcW w:w="989" w:type="dxa"/>
            <w:tcBorders>
              <w:bottom w:val="single" w:sz="12" w:space="0" w:color="666666"/>
            </w:tcBorders>
          </w:tcPr>
          <w:p>
            <w:pPr>
              <w:pStyle w:val="TableParagraph"/>
              <w:ind w:left="107"/>
              <w:rPr>
                <w:sz w:val="20"/>
              </w:rPr>
            </w:pPr>
            <w:r>
              <w:rPr>
                <w:b/>
                <w:sz w:val="20"/>
              </w:rPr>
              <w:t>Talep </w:t>
            </w:r>
            <w:r>
              <w:rPr>
                <w:sz w:val="20"/>
              </w:rPr>
              <w:t>(Talepler inizi </w:t>
            </w:r>
            <w:r>
              <w:rPr>
                <w:spacing w:val="-5"/>
                <w:sz w:val="20"/>
              </w:rPr>
              <w:t>“X” </w:t>
            </w:r>
            <w:r>
              <w:rPr>
                <w:sz w:val="20"/>
              </w:rPr>
              <w:t>ile</w:t>
            </w:r>
            <w:r>
              <w:rPr>
                <w:spacing w:val="5"/>
                <w:sz w:val="20"/>
              </w:rPr>
              <w:t> </w:t>
            </w:r>
            <w:r>
              <w:rPr>
                <w:sz w:val="20"/>
              </w:rPr>
              <w:t>işaret-</w:t>
            </w:r>
          </w:p>
          <w:p>
            <w:pPr>
              <w:pStyle w:val="TableParagraph"/>
              <w:spacing w:line="209" w:lineRule="exact"/>
              <w:ind w:left="107"/>
              <w:rPr>
                <w:sz w:val="20"/>
              </w:rPr>
            </w:pPr>
            <w:r>
              <w:rPr>
                <w:sz w:val="20"/>
              </w:rPr>
              <w:t>leyiniz.)</w:t>
            </w:r>
          </w:p>
        </w:tc>
        <w:tc>
          <w:tcPr>
            <w:tcW w:w="1842" w:type="dxa"/>
            <w:tcBorders>
              <w:bottom w:val="single" w:sz="12" w:space="0" w:color="666666"/>
            </w:tcBorders>
          </w:tcPr>
          <w:p>
            <w:pPr>
              <w:pStyle w:val="TableParagraph"/>
              <w:ind w:left="107"/>
              <w:rPr>
                <w:b/>
                <w:sz w:val="20"/>
              </w:rPr>
            </w:pPr>
            <w:r>
              <w:rPr>
                <w:b/>
                <w:sz w:val="20"/>
              </w:rPr>
              <w:t>Kapsam</w:t>
            </w:r>
          </w:p>
        </w:tc>
        <w:tc>
          <w:tcPr>
            <w:tcW w:w="1277" w:type="dxa"/>
            <w:tcBorders>
              <w:bottom w:val="single" w:sz="12" w:space="0" w:color="666666"/>
            </w:tcBorders>
          </w:tcPr>
          <w:p>
            <w:pPr>
              <w:pStyle w:val="TableParagraph"/>
              <w:ind w:left="106"/>
              <w:rPr>
                <w:b/>
                <w:sz w:val="20"/>
              </w:rPr>
            </w:pPr>
            <w:r>
              <w:rPr>
                <w:b/>
                <w:w w:val="95"/>
                <w:sz w:val="20"/>
              </w:rPr>
              <w:t>Kullanıcı </w:t>
            </w:r>
            <w:r>
              <w:rPr>
                <w:b/>
                <w:sz w:val="20"/>
              </w:rPr>
              <w:t>Sayısı</w:t>
            </w:r>
          </w:p>
        </w:tc>
        <w:tc>
          <w:tcPr>
            <w:tcW w:w="1697" w:type="dxa"/>
            <w:tcBorders>
              <w:bottom w:val="single" w:sz="12" w:space="0" w:color="666666"/>
            </w:tcBorders>
          </w:tcPr>
          <w:p>
            <w:pPr>
              <w:pStyle w:val="TableParagraph"/>
              <w:ind w:left="5"/>
              <w:rPr>
                <w:b/>
                <w:sz w:val="20"/>
              </w:rPr>
            </w:pPr>
            <w:r>
              <w:rPr>
                <w:b/>
                <w:sz w:val="20"/>
              </w:rPr>
              <w:t>Kullanım Ücreti</w:t>
            </w:r>
          </w:p>
        </w:tc>
        <w:tc>
          <w:tcPr>
            <w:tcW w:w="3548" w:type="dxa"/>
            <w:tcBorders>
              <w:bottom w:val="single" w:sz="12" w:space="0" w:color="666666"/>
            </w:tcBorders>
          </w:tcPr>
          <w:p>
            <w:pPr>
              <w:pStyle w:val="TableParagraph"/>
              <w:ind w:left="111"/>
              <w:rPr>
                <w:b/>
                <w:sz w:val="20"/>
              </w:rPr>
            </w:pPr>
            <w:r>
              <w:rPr>
                <w:b/>
                <w:sz w:val="20"/>
              </w:rPr>
              <w:t>Bakım Masrafı</w:t>
            </w:r>
          </w:p>
        </w:tc>
      </w:tr>
      <w:tr>
        <w:trPr>
          <w:trHeight w:val="1381" w:hRule="atLeast"/>
        </w:trPr>
        <w:tc>
          <w:tcPr>
            <w:tcW w:w="989" w:type="dxa"/>
            <w:tcBorders>
              <w:top w:val="single" w:sz="12" w:space="0" w:color="666666"/>
            </w:tcBorders>
          </w:tcPr>
          <w:p>
            <w:pPr>
              <w:pStyle w:val="TableParagraph"/>
              <w:ind w:left="0"/>
              <w:rPr>
                <w:sz w:val="18"/>
              </w:rPr>
            </w:pPr>
          </w:p>
        </w:tc>
        <w:tc>
          <w:tcPr>
            <w:tcW w:w="1842" w:type="dxa"/>
            <w:tcBorders>
              <w:top w:val="single" w:sz="12" w:space="0" w:color="666666"/>
            </w:tcBorders>
          </w:tcPr>
          <w:p>
            <w:pPr>
              <w:pStyle w:val="TableParagraph"/>
              <w:tabs>
                <w:tab w:pos="834" w:val="left" w:leader="none"/>
                <w:tab w:pos="1167" w:val="left" w:leader="none"/>
              </w:tabs>
              <w:ind w:left="107" w:right="95"/>
              <w:rPr>
                <w:sz w:val="20"/>
              </w:rPr>
            </w:pPr>
            <w:r>
              <w:rPr>
                <w:sz w:val="20"/>
              </w:rPr>
              <w:t>Hesap</w:t>
              <w:tab/>
            </w:r>
            <w:r>
              <w:rPr>
                <w:w w:val="95"/>
                <w:sz w:val="20"/>
              </w:rPr>
              <w:t>Hareketleri </w:t>
            </w:r>
            <w:r>
              <w:rPr>
                <w:sz w:val="20"/>
              </w:rPr>
              <w:t>ve</w:t>
              <w:tab/>
              <w:tab/>
            </w:r>
            <w:r>
              <w:rPr>
                <w:spacing w:val="-3"/>
                <w:sz w:val="20"/>
              </w:rPr>
              <w:t>Bakiye</w:t>
            </w:r>
          </w:p>
          <w:p>
            <w:pPr>
              <w:pStyle w:val="TableParagraph"/>
              <w:ind w:left="107"/>
              <w:rPr>
                <w:sz w:val="20"/>
              </w:rPr>
            </w:pPr>
            <w:r>
              <w:rPr>
                <w:sz w:val="20"/>
              </w:rPr>
              <w:t>Görüntüleme</w:t>
            </w:r>
          </w:p>
        </w:tc>
        <w:tc>
          <w:tcPr>
            <w:tcW w:w="1277" w:type="dxa"/>
            <w:tcBorders>
              <w:top w:val="single" w:sz="12" w:space="0" w:color="666666"/>
            </w:tcBorders>
          </w:tcPr>
          <w:p>
            <w:pPr>
              <w:pStyle w:val="TableParagraph"/>
              <w:ind w:left="106"/>
              <w:rPr>
                <w:sz w:val="20"/>
              </w:rPr>
            </w:pPr>
            <w:r>
              <w:rPr>
                <w:w w:val="99"/>
                <w:sz w:val="20"/>
              </w:rPr>
              <w:t>1</w:t>
            </w:r>
          </w:p>
        </w:tc>
        <w:tc>
          <w:tcPr>
            <w:tcW w:w="1697" w:type="dxa"/>
            <w:tcBorders>
              <w:top w:val="single" w:sz="12" w:space="0" w:color="666666"/>
            </w:tcBorders>
          </w:tcPr>
          <w:p>
            <w:pPr>
              <w:pStyle w:val="TableParagraph"/>
              <w:ind w:left="0"/>
              <w:rPr>
                <w:sz w:val="18"/>
              </w:rPr>
            </w:pPr>
          </w:p>
        </w:tc>
        <w:tc>
          <w:tcPr>
            <w:tcW w:w="3548" w:type="dxa"/>
            <w:tcBorders>
              <w:top w:val="single" w:sz="12" w:space="0" w:color="666666"/>
            </w:tcBorders>
          </w:tcPr>
          <w:p>
            <w:pPr>
              <w:pStyle w:val="TableParagraph"/>
              <w:ind w:left="111" w:right="98"/>
              <w:jc w:val="both"/>
              <w:rPr>
                <w:sz w:val="20"/>
              </w:rPr>
            </w:pPr>
            <w:r>
              <w:rPr>
                <w:sz w:val="20"/>
              </w:rPr>
              <w:t>Bankanın API’lerin kullanımı sebebiyle üçüncü taraf geliştirme yapanlara ödediği ücretler ve bakım vs. masraflar kapsamında her bir API başına yıllık</w:t>
            </w:r>
          </w:p>
          <w:p>
            <w:pPr>
              <w:pStyle w:val="TableParagraph"/>
              <w:spacing w:line="228" w:lineRule="exact" w:before="6"/>
              <w:ind w:left="111" w:right="101"/>
              <w:jc w:val="both"/>
              <w:rPr>
                <w:sz w:val="20"/>
              </w:rPr>
            </w:pPr>
            <w:r>
              <w:rPr>
                <w:sz w:val="20"/>
              </w:rPr>
              <w:t>…..000-…...000.-TL arası bir ücret talep edilebilecektir.</w:t>
            </w:r>
          </w:p>
        </w:tc>
      </w:tr>
    </w:tbl>
    <w:p>
      <w:pPr>
        <w:pStyle w:val="BodyText"/>
        <w:spacing w:before="8"/>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API’LERİN KULLANIMINA İLİŞKİN GENEL</w:t>
      </w:r>
      <w:r>
        <w:rPr>
          <w:spacing w:val="-4"/>
        </w:rPr>
        <w:t> </w:t>
      </w:r>
      <w:r>
        <w:rPr/>
        <w:t>ESASLAR</w:t>
      </w:r>
    </w:p>
    <w:p>
      <w:pPr>
        <w:pStyle w:val="ListParagraph"/>
        <w:numPr>
          <w:ilvl w:val="1"/>
          <w:numId w:val="1"/>
        </w:numPr>
        <w:tabs>
          <w:tab w:pos="973" w:val="left" w:leader="none"/>
        </w:tabs>
        <w:spacing w:line="235" w:lineRule="auto" w:before="5" w:after="0"/>
        <w:ind w:left="972" w:right="116" w:hanging="569"/>
        <w:jc w:val="both"/>
        <w:rPr>
          <w:sz w:val="20"/>
        </w:rPr>
      </w:pPr>
      <w:r>
        <w:rPr>
          <w:sz w:val="20"/>
        </w:rPr>
        <w:t>Firma, API’leri kendi uygulamalarına entegre edebilmek için Banka ve (varsa) geliştiriciler tarafından API’lere ilişkin talep edilen bilgilerin tanımlamasını ilgili ekranlardan</w:t>
      </w:r>
      <w:r>
        <w:rPr>
          <w:spacing w:val="1"/>
          <w:sz w:val="20"/>
        </w:rPr>
        <w:t> </w:t>
      </w:r>
      <w:r>
        <w:rPr>
          <w:sz w:val="20"/>
        </w:rPr>
        <w:t>yapılacaktır.</w:t>
      </w:r>
    </w:p>
    <w:p>
      <w:pPr>
        <w:pStyle w:val="ListParagraph"/>
        <w:numPr>
          <w:ilvl w:val="1"/>
          <w:numId w:val="1"/>
        </w:numPr>
        <w:tabs>
          <w:tab w:pos="973" w:val="left" w:leader="none"/>
        </w:tabs>
        <w:spacing w:line="237" w:lineRule="auto" w:before="2" w:after="0"/>
        <w:ind w:left="972" w:right="115" w:hanging="569"/>
        <w:jc w:val="both"/>
        <w:rPr>
          <w:sz w:val="20"/>
        </w:rPr>
      </w:pPr>
      <w:r>
        <w:rPr>
          <w:sz w:val="20"/>
        </w:rPr>
        <w:t>Söz konusu bilgilerin ilgili dashboard’a Banka tarafından tanımlanmasının ardından sistem tarafından Firma’nın API kullanımı için gerekli ID bilgileri ve Güvenlik Unsurları otomatik olarak Firma’nın ilgili dashboard’da tanımlı e-posta adresine</w:t>
      </w:r>
      <w:r>
        <w:rPr>
          <w:spacing w:val="-2"/>
          <w:sz w:val="20"/>
        </w:rPr>
        <w:t> </w:t>
      </w:r>
      <w:r>
        <w:rPr>
          <w:sz w:val="20"/>
        </w:rPr>
        <w:t>gönderilecektir.</w:t>
      </w:r>
    </w:p>
    <w:p>
      <w:pPr>
        <w:pStyle w:val="ListParagraph"/>
        <w:numPr>
          <w:ilvl w:val="1"/>
          <w:numId w:val="1"/>
        </w:numPr>
        <w:tabs>
          <w:tab w:pos="973" w:val="left" w:leader="none"/>
        </w:tabs>
        <w:spacing w:line="237" w:lineRule="auto" w:before="6" w:after="0"/>
        <w:ind w:left="972" w:right="116" w:hanging="569"/>
        <w:jc w:val="both"/>
        <w:rPr>
          <w:sz w:val="20"/>
        </w:rPr>
      </w:pPr>
      <w:r>
        <w:rPr>
          <w:sz w:val="20"/>
        </w:rPr>
        <w:t>Firma’nın işbu Sözleşme kapsamında kendisine sunulan API’leri kullanarak gerçekleştirdiği işlemler geri dönülemez nitelikte olduğu için Firma, bu işlemlerin iptalinin yapılamayacağını bildiğini beyan ve</w:t>
      </w:r>
      <w:r>
        <w:rPr>
          <w:spacing w:val="-36"/>
          <w:sz w:val="20"/>
        </w:rPr>
        <w:t> </w:t>
      </w:r>
      <w:r>
        <w:rPr>
          <w:sz w:val="20"/>
        </w:rPr>
        <w:t>taahhüt eder.</w:t>
      </w:r>
    </w:p>
    <w:p>
      <w:pPr>
        <w:pStyle w:val="ListParagraph"/>
        <w:numPr>
          <w:ilvl w:val="1"/>
          <w:numId w:val="1"/>
        </w:numPr>
        <w:tabs>
          <w:tab w:pos="973" w:val="left" w:leader="none"/>
        </w:tabs>
        <w:spacing w:line="237" w:lineRule="auto" w:before="2" w:after="0"/>
        <w:ind w:left="972" w:right="113" w:hanging="569"/>
        <w:jc w:val="both"/>
        <w:rPr>
          <w:sz w:val="20"/>
        </w:rPr>
      </w:pPr>
      <w:r>
        <w:rPr>
          <w:sz w:val="20"/>
        </w:rPr>
        <w:t>İşbu Sözleşme kapsamında sunulan API’ler vasıtasıyla Firma’nın herhangi bir işlemin tersini gerçekleştirmesi</w:t>
      </w:r>
      <w:r>
        <w:rPr>
          <w:spacing w:val="-5"/>
          <w:sz w:val="20"/>
        </w:rPr>
        <w:t> </w:t>
      </w:r>
      <w:r>
        <w:rPr>
          <w:sz w:val="20"/>
        </w:rPr>
        <w:t>mümkün</w:t>
      </w:r>
      <w:r>
        <w:rPr>
          <w:spacing w:val="-6"/>
          <w:sz w:val="20"/>
        </w:rPr>
        <w:t> </w:t>
      </w:r>
      <w:r>
        <w:rPr>
          <w:sz w:val="20"/>
        </w:rPr>
        <w:t>olmayıp</w:t>
      </w:r>
      <w:r>
        <w:rPr>
          <w:spacing w:val="1"/>
          <w:sz w:val="20"/>
        </w:rPr>
        <w:t> </w:t>
      </w:r>
      <w:r>
        <w:rPr>
          <w:sz w:val="20"/>
        </w:rPr>
        <w:t>Firma’nın</w:t>
      </w:r>
      <w:r>
        <w:rPr>
          <w:spacing w:val="-3"/>
          <w:sz w:val="20"/>
        </w:rPr>
        <w:t> </w:t>
      </w:r>
      <w:r>
        <w:rPr>
          <w:sz w:val="20"/>
        </w:rPr>
        <w:t>bu</w:t>
      </w:r>
      <w:r>
        <w:rPr>
          <w:spacing w:val="-3"/>
          <w:sz w:val="20"/>
        </w:rPr>
        <w:t> </w:t>
      </w:r>
      <w:r>
        <w:rPr>
          <w:sz w:val="20"/>
        </w:rPr>
        <w:t>işlemin</w:t>
      </w:r>
      <w:r>
        <w:rPr>
          <w:spacing w:val="-3"/>
          <w:sz w:val="20"/>
        </w:rPr>
        <w:t> </w:t>
      </w:r>
      <w:r>
        <w:rPr>
          <w:sz w:val="20"/>
        </w:rPr>
        <w:t>tersini</w:t>
      </w:r>
      <w:r>
        <w:rPr>
          <w:spacing w:val="-5"/>
          <w:sz w:val="20"/>
        </w:rPr>
        <w:t> </w:t>
      </w:r>
      <w:r>
        <w:rPr>
          <w:sz w:val="20"/>
        </w:rPr>
        <w:t>gerçekleştirmek</w:t>
      </w:r>
      <w:r>
        <w:rPr>
          <w:spacing w:val="-3"/>
          <w:sz w:val="20"/>
        </w:rPr>
        <w:t> </w:t>
      </w:r>
      <w:r>
        <w:rPr>
          <w:sz w:val="20"/>
        </w:rPr>
        <w:t>istemesi</w:t>
      </w:r>
      <w:r>
        <w:rPr>
          <w:spacing w:val="-4"/>
          <w:sz w:val="20"/>
        </w:rPr>
        <w:t> </w:t>
      </w:r>
      <w:r>
        <w:rPr>
          <w:sz w:val="20"/>
        </w:rPr>
        <w:t>halinde</w:t>
      </w:r>
      <w:r>
        <w:rPr>
          <w:spacing w:val="-4"/>
          <w:sz w:val="20"/>
        </w:rPr>
        <w:t> </w:t>
      </w:r>
      <w:r>
        <w:rPr>
          <w:sz w:val="20"/>
        </w:rPr>
        <w:t>bu</w:t>
      </w:r>
      <w:r>
        <w:rPr>
          <w:spacing w:val="-2"/>
          <w:sz w:val="20"/>
        </w:rPr>
        <w:t> </w:t>
      </w:r>
      <w:r>
        <w:rPr>
          <w:sz w:val="20"/>
        </w:rPr>
        <w:t>işlemi Banka’ya ait kanallardan (şube, internet veya mobil bankacılık gibi) gerçekleştirmesi gerekebileceğini bildiğini Firma beyan ve taahhüt</w:t>
      </w:r>
      <w:r>
        <w:rPr>
          <w:spacing w:val="1"/>
          <w:sz w:val="20"/>
        </w:rPr>
        <w:t> </w:t>
      </w:r>
      <w:r>
        <w:rPr>
          <w:sz w:val="20"/>
        </w:rPr>
        <w:t>eder.</w:t>
      </w:r>
    </w:p>
    <w:p>
      <w:pPr>
        <w:pStyle w:val="ListParagraph"/>
        <w:numPr>
          <w:ilvl w:val="1"/>
          <w:numId w:val="1"/>
        </w:numPr>
        <w:tabs>
          <w:tab w:pos="973" w:val="left" w:leader="none"/>
        </w:tabs>
        <w:spacing w:line="235" w:lineRule="auto" w:before="7" w:after="0"/>
        <w:ind w:left="972" w:right="127" w:hanging="569"/>
        <w:jc w:val="both"/>
        <w:rPr>
          <w:sz w:val="20"/>
        </w:rPr>
      </w:pPr>
      <w:r>
        <w:rPr>
          <w:sz w:val="20"/>
        </w:rPr>
        <w:t>API’leri kullanarak yapmak istediği, talep ettiği, gerçekleştirdiği/gerçekleştireceği her türlü işlemleri için kontroller Firma tarafından</w:t>
      </w:r>
      <w:r>
        <w:rPr>
          <w:spacing w:val="1"/>
          <w:sz w:val="20"/>
        </w:rPr>
        <w:t> </w:t>
      </w:r>
      <w:r>
        <w:rPr>
          <w:sz w:val="20"/>
        </w:rPr>
        <w:t>yapılacaktır.</w:t>
      </w:r>
    </w:p>
    <w:p>
      <w:pPr>
        <w:spacing w:after="0" w:line="235" w:lineRule="auto"/>
        <w:jc w:val="both"/>
        <w:rPr>
          <w:sz w:val="20"/>
        </w:rPr>
        <w:sectPr>
          <w:pgSz w:w="12240" w:h="15840"/>
          <w:pgMar w:header="0" w:footer="727" w:top="1440" w:bottom="920" w:left="1320" w:right="1320"/>
        </w:sectPr>
      </w:pPr>
    </w:p>
    <w:p>
      <w:pPr>
        <w:pStyle w:val="ListParagraph"/>
        <w:numPr>
          <w:ilvl w:val="1"/>
          <w:numId w:val="1"/>
        </w:numPr>
        <w:tabs>
          <w:tab w:pos="973" w:val="left" w:leader="none"/>
        </w:tabs>
        <w:spacing w:line="237" w:lineRule="auto" w:before="63" w:after="0"/>
        <w:ind w:left="972" w:right="117" w:hanging="569"/>
        <w:jc w:val="both"/>
        <w:rPr>
          <w:sz w:val="20"/>
        </w:rPr>
      </w:pPr>
      <w:r>
        <w:rPr>
          <w:sz w:val="20"/>
        </w:rPr>
        <w:t>API’ler vasıtasıyla Banka nezdinde gerçekleştirdiği/gerçekleştireceği başta bankacılık işlemleri olmak üzere tüm işlemler, ayrıca yazılı bir talimata gerek olmaksızın, Güvenlik Unsurları kullanımı suretiyle gerçekleştirilmekte ve gerçekleştirilmiş sayılmaktadır. Bu bakımdan Firma, Güvenlik Unsurları’nın kullanımının imzası yerine geçeceğini ve el yazısıyla atılmış imzasının bütün hukuki sonuçlarını aynen doğuracağını, işlemlerin kendisi için geçerli ve bağlayacağı olduğunu beyan ve taahhüt</w:t>
      </w:r>
      <w:r>
        <w:rPr>
          <w:spacing w:val="-7"/>
          <w:sz w:val="20"/>
        </w:rPr>
        <w:t> </w:t>
      </w:r>
      <w:r>
        <w:rPr>
          <w:sz w:val="20"/>
        </w:rPr>
        <w:t>eder.</w:t>
      </w:r>
    </w:p>
    <w:p>
      <w:pPr>
        <w:pStyle w:val="ListParagraph"/>
        <w:numPr>
          <w:ilvl w:val="1"/>
          <w:numId w:val="1"/>
        </w:numPr>
        <w:tabs>
          <w:tab w:pos="973" w:val="left" w:leader="none"/>
        </w:tabs>
        <w:spacing w:line="232" w:lineRule="auto" w:before="12" w:after="0"/>
        <w:ind w:left="972" w:right="124" w:hanging="569"/>
        <w:jc w:val="both"/>
        <w:rPr>
          <w:sz w:val="20"/>
        </w:rPr>
      </w:pPr>
      <w:r>
        <w:rPr>
          <w:sz w:val="20"/>
        </w:rPr>
        <w:t>Firma, API’lerden yararlanabilmek için gerekli uygun ve güvenli yazılımı ve donanımı kendisi temin edecektir. Banka’nın bunları temin etme ve güvenliğini sağlama yükümlülüğü</w:t>
      </w:r>
      <w:r>
        <w:rPr>
          <w:spacing w:val="-4"/>
          <w:sz w:val="20"/>
        </w:rPr>
        <w:t> </w:t>
      </w:r>
      <w:r>
        <w:rPr>
          <w:sz w:val="20"/>
        </w:rPr>
        <w:t>yoktur.</w:t>
      </w:r>
    </w:p>
    <w:p>
      <w:pPr>
        <w:pStyle w:val="ListParagraph"/>
        <w:numPr>
          <w:ilvl w:val="1"/>
          <w:numId w:val="1"/>
        </w:numPr>
        <w:tabs>
          <w:tab w:pos="973" w:val="left" w:leader="none"/>
        </w:tabs>
        <w:spacing w:line="240" w:lineRule="auto" w:before="3" w:after="0"/>
        <w:ind w:left="972" w:right="117" w:hanging="569"/>
        <w:jc w:val="both"/>
        <w:rPr>
          <w:sz w:val="20"/>
        </w:rPr>
      </w:pPr>
      <w:r>
        <w:rPr>
          <w:sz w:val="20"/>
        </w:rPr>
        <w:t>Firma, API’lerin, güvenlik kurallarına uyulmaması halinde kötü niyetli kişiler tarafından gerçekleştirilebilecek suiistimallere açık olduğunu bilmektedir. Bu bakımdan Firma, API erişimi için verilen ID bilgilerini ve Güvenlik Unsurları’nı gizli tutacağını ve koruyacağını, bunları sadece kendisinin kullanacağını ve kimseyle paylaşmayacağını, ayrıca sahte, kişisel bilgi saklayan veya güvenli olmayan (“https” formatında bağlantı sağlamayan ve/veya asgari 128 bit SSL ve sair güvenlik düzeyinde bulunmayan) internet siteleri ve kamuya açık alanlarda yer alan bilgisayar ve bağlantı noktaları (internet kafelerdeki bilgisayarlar ve güvenli olmayan kablosuz erişim ağları gibi) üzerinden kullanmayacağını, bunların</w:t>
      </w:r>
      <w:r>
        <w:rPr>
          <w:spacing w:val="-6"/>
          <w:sz w:val="20"/>
        </w:rPr>
        <w:t> </w:t>
      </w:r>
      <w:r>
        <w:rPr>
          <w:sz w:val="20"/>
        </w:rPr>
        <w:t>üçüncü</w:t>
      </w:r>
      <w:r>
        <w:rPr>
          <w:spacing w:val="-2"/>
          <w:sz w:val="20"/>
        </w:rPr>
        <w:t> </w:t>
      </w:r>
      <w:r>
        <w:rPr>
          <w:sz w:val="20"/>
        </w:rPr>
        <w:t>kişilerce</w:t>
      </w:r>
      <w:r>
        <w:rPr>
          <w:spacing w:val="-3"/>
          <w:sz w:val="20"/>
        </w:rPr>
        <w:t> </w:t>
      </w:r>
      <w:r>
        <w:rPr>
          <w:sz w:val="20"/>
        </w:rPr>
        <w:t>öğrenilmemesi</w:t>
      </w:r>
      <w:r>
        <w:rPr>
          <w:spacing w:val="-4"/>
          <w:sz w:val="20"/>
        </w:rPr>
        <w:t> </w:t>
      </w:r>
      <w:r>
        <w:rPr>
          <w:sz w:val="20"/>
        </w:rPr>
        <w:t>için</w:t>
      </w:r>
      <w:r>
        <w:rPr>
          <w:spacing w:val="-2"/>
          <w:sz w:val="20"/>
        </w:rPr>
        <w:t> </w:t>
      </w:r>
      <w:r>
        <w:rPr>
          <w:sz w:val="20"/>
        </w:rPr>
        <w:t>kendi</w:t>
      </w:r>
      <w:r>
        <w:rPr>
          <w:spacing w:val="-5"/>
          <w:sz w:val="20"/>
        </w:rPr>
        <w:t> </w:t>
      </w:r>
      <w:r>
        <w:rPr>
          <w:sz w:val="20"/>
        </w:rPr>
        <w:t>uhdesinde</w:t>
      </w:r>
      <w:r>
        <w:rPr>
          <w:spacing w:val="-3"/>
          <w:sz w:val="20"/>
        </w:rPr>
        <w:t> </w:t>
      </w:r>
      <w:r>
        <w:rPr>
          <w:sz w:val="20"/>
        </w:rPr>
        <w:t>üst</w:t>
      </w:r>
      <w:r>
        <w:rPr>
          <w:spacing w:val="-4"/>
          <w:sz w:val="20"/>
        </w:rPr>
        <w:t> </w:t>
      </w:r>
      <w:r>
        <w:rPr>
          <w:sz w:val="20"/>
        </w:rPr>
        <w:t>seviyede</w:t>
      </w:r>
      <w:r>
        <w:rPr>
          <w:spacing w:val="-3"/>
          <w:sz w:val="20"/>
        </w:rPr>
        <w:t> </w:t>
      </w:r>
      <w:r>
        <w:rPr>
          <w:sz w:val="20"/>
        </w:rPr>
        <w:t>virüs</w:t>
      </w:r>
      <w:r>
        <w:rPr>
          <w:spacing w:val="-4"/>
          <w:sz w:val="20"/>
        </w:rPr>
        <w:t> </w:t>
      </w:r>
      <w:r>
        <w:rPr>
          <w:sz w:val="20"/>
        </w:rPr>
        <w:t>önleyici</w:t>
      </w:r>
      <w:r>
        <w:rPr>
          <w:spacing w:val="-3"/>
          <w:sz w:val="20"/>
        </w:rPr>
        <w:t> </w:t>
      </w:r>
      <w:r>
        <w:rPr>
          <w:sz w:val="20"/>
        </w:rPr>
        <w:t>programlar</w:t>
      </w:r>
      <w:r>
        <w:rPr>
          <w:spacing w:val="-6"/>
          <w:sz w:val="20"/>
        </w:rPr>
        <w:t> </w:t>
      </w:r>
      <w:r>
        <w:rPr>
          <w:sz w:val="20"/>
        </w:rPr>
        <w:t>dâhil gerekli her türlü güvenlik önlemini alma, uygun ve güvenli cihaz kullanma, API’leri yüklediği cihazlarını koruma, değiştirdiği cihazlardaki uygulamaları kaldırma, cihazlarını çaldırma, kaybetme gibi durumlar ile Güvenlik Unsurları’nın üçüncü kişilerce öğrenildiğinden şüphelendiği durumlarda durumu derhal Banka’ya</w:t>
      </w:r>
      <w:r>
        <w:rPr>
          <w:spacing w:val="-8"/>
          <w:sz w:val="20"/>
        </w:rPr>
        <w:t> </w:t>
      </w:r>
      <w:r>
        <w:rPr>
          <w:sz w:val="20"/>
        </w:rPr>
        <w:t>bildirme</w:t>
      </w:r>
      <w:r>
        <w:rPr>
          <w:spacing w:val="-9"/>
          <w:sz w:val="20"/>
        </w:rPr>
        <w:t> </w:t>
      </w:r>
      <w:r>
        <w:rPr>
          <w:sz w:val="20"/>
        </w:rPr>
        <w:t>ve</w:t>
      </w:r>
      <w:r>
        <w:rPr>
          <w:spacing w:val="-8"/>
          <w:sz w:val="20"/>
        </w:rPr>
        <w:t> </w:t>
      </w:r>
      <w:r>
        <w:rPr>
          <w:sz w:val="20"/>
        </w:rPr>
        <w:t>benzeri</w:t>
      </w:r>
      <w:r>
        <w:rPr>
          <w:spacing w:val="-11"/>
          <w:sz w:val="20"/>
        </w:rPr>
        <w:t> </w:t>
      </w:r>
      <w:r>
        <w:rPr>
          <w:sz w:val="20"/>
        </w:rPr>
        <w:t>hususlarda</w:t>
      </w:r>
      <w:r>
        <w:rPr>
          <w:spacing w:val="-6"/>
          <w:sz w:val="20"/>
        </w:rPr>
        <w:t> </w:t>
      </w:r>
      <w:r>
        <w:rPr>
          <w:sz w:val="20"/>
        </w:rPr>
        <w:t>azami</w:t>
      </w:r>
      <w:r>
        <w:rPr>
          <w:spacing w:val="-9"/>
          <w:sz w:val="20"/>
        </w:rPr>
        <w:t> </w:t>
      </w:r>
      <w:r>
        <w:rPr>
          <w:sz w:val="20"/>
        </w:rPr>
        <w:t>dikkat</w:t>
      </w:r>
      <w:r>
        <w:rPr>
          <w:spacing w:val="-8"/>
          <w:sz w:val="20"/>
        </w:rPr>
        <w:t> </w:t>
      </w:r>
      <w:r>
        <w:rPr>
          <w:sz w:val="20"/>
        </w:rPr>
        <w:t>ve</w:t>
      </w:r>
      <w:r>
        <w:rPr>
          <w:spacing w:val="-6"/>
          <w:sz w:val="20"/>
        </w:rPr>
        <w:t> </w:t>
      </w:r>
      <w:r>
        <w:rPr>
          <w:sz w:val="20"/>
        </w:rPr>
        <w:t>özeni</w:t>
      </w:r>
      <w:r>
        <w:rPr>
          <w:spacing w:val="-6"/>
          <w:sz w:val="20"/>
        </w:rPr>
        <w:t> </w:t>
      </w:r>
      <w:r>
        <w:rPr>
          <w:sz w:val="20"/>
        </w:rPr>
        <w:t>göstereceğini</w:t>
      </w:r>
      <w:r>
        <w:rPr>
          <w:spacing w:val="-7"/>
          <w:sz w:val="20"/>
        </w:rPr>
        <w:t> </w:t>
      </w:r>
      <w:r>
        <w:rPr>
          <w:sz w:val="20"/>
        </w:rPr>
        <w:t>beyan</w:t>
      </w:r>
      <w:r>
        <w:rPr>
          <w:spacing w:val="-7"/>
          <w:sz w:val="20"/>
        </w:rPr>
        <w:t> </w:t>
      </w:r>
      <w:r>
        <w:rPr>
          <w:sz w:val="20"/>
        </w:rPr>
        <w:t>ve</w:t>
      </w:r>
      <w:r>
        <w:rPr>
          <w:spacing w:val="-9"/>
          <w:sz w:val="20"/>
        </w:rPr>
        <w:t> </w:t>
      </w:r>
      <w:r>
        <w:rPr>
          <w:sz w:val="20"/>
        </w:rPr>
        <w:t>kabul</w:t>
      </w:r>
      <w:r>
        <w:rPr>
          <w:spacing w:val="-7"/>
          <w:sz w:val="20"/>
        </w:rPr>
        <w:t> </w:t>
      </w:r>
      <w:r>
        <w:rPr>
          <w:sz w:val="20"/>
        </w:rPr>
        <w:t>etmiştir.</w:t>
      </w:r>
      <w:r>
        <w:rPr>
          <w:spacing w:val="-5"/>
          <w:sz w:val="20"/>
        </w:rPr>
        <w:t> </w:t>
      </w:r>
      <w:r>
        <w:rPr>
          <w:sz w:val="20"/>
        </w:rPr>
        <w:t>Aksi davranışlarının her türlü sonuçlarından Firma</w:t>
      </w:r>
      <w:r>
        <w:rPr>
          <w:spacing w:val="5"/>
          <w:sz w:val="20"/>
        </w:rPr>
        <w:t> </w:t>
      </w:r>
      <w:r>
        <w:rPr>
          <w:sz w:val="20"/>
        </w:rPr>
        <w:t>sorumludur.</w:t>
      </w:r>
    </w:p>
    <w:p>
      <w:pPr>
        <w:pStyle w:val="ListParagraph"/>
        <w:numPr>
          <w:ilvl w:val="1"/>
          <w:numId w:val="1"/>
        </w:numPr>
        <w:tabs>
          <w:tab w:pos="973" w:val="left" w:leader="none"/>
        </w:tabs>
        <w:spacing w:line="240" w:lineRule="auto" w:before="0" w:after="0"/>
        <w:ind w:left="972" w:right="114" w:hanging="569"/>
        <w:jc w:val="both"/>
        <w:rPr>
          <w:sz w:val="20"/>
        </w:rPr>
      </w:pPr>
      <w:r>
        <w:rPr>
          <w:sz w:val="20"/>
        </w:rPr>
        <w:t>Firma’nın Banka’ya bildirdiği telefon, e-posta adresi ve diğer iletişim adreslerine API’lerden yararlanmasını sağlayan Güvenlik Unsurları ve yine API’ler vasıtasıyla Banka nezdinde gerçekleştirdiği/gerçekleştireceği başta bankacılık işlemleri olmak üzere tüm işlemler ile diğer bilgiler gönderilebilecek, yine gönderilecek kısa mesaj, e-posta vs. suretle Güvenlik Unsurları oluşturulabilecek/değiştirilebilecek,</w:t>
      </w:r>
      <w:r>
        <w:rPr>
          <w:spacing w:val="-15"/>
          <w:sz w:val="20"/>
        </w:rPr>
        <w:t> </w:t>
      </w:r>
      <w:r>
        <w:rPr>
          <w:sz w:val="20"/>
        </w:rPr>
        <w:t>telefon,</w:t>
      </w:r>
      <w:r>
        <w:rPr>
          <w:spacing w:val="-15"/>
          <w:sz w:val="20"/>
        </w:rPr>
        <w:t> </w:t>
      </w:r>
      <w:r>
        <w:rPr>
          <w:sz w:val="20"/>
        </w:rPr>
        <w:t>e-posta</w:t>
      </w:r>
      <w:r>
        <w:rPr>
          <w:spacing w:val="-15"/>
          <w:sz w:val="20"/>
        </w:rPr>
        <w:t> </w:t>
      </w:r>
      <w:r>
        <w:rPr>
          <w:sz w:val="20"/>
        </w:rPr>
        <w:t>ve</w:t>
      </w:r>
      <w:r>
        <w:rPr>
          <w:spacing w:val="-14"/>
          <w:sz w:val="20"/>
        </w:rPr>
        <w:t> </w:t>
      </w:r>
      <w:r>
        <w:rPr>
          <w:sz w:val="20"/>
        </w:rPr>
        <w:t>diğer</w:t>
      </w:r>
      <w:r>
        <w:rPr>
          <w:spacing w:val="-14"/>
          <w:sz w:val="20"/>
        </w:rPr>
        <w:t> </w:t>
      </w:r>
      <w:r>
        <w:rPr>
          <w:sz w:val="20"/>
        </w:rPr>
        <w:t>iletişim</w:t>
      </w:r>
      <w:r>
        <w:rPr>
          <w:spacing w:val="-14"/>
          <w:sz w:val="20"/>
        </w:rPr>
        <w:t> </w:t>
      </w:r>
      <w:r>
        <w:rPr>
          <w:sz w:val="20"/>
        </w:rPr>
        <w:t>adreslerinden</w:t>
      </w:r>
      <w:r>
        <w:rPr>
          <w:spacing w:val="-11"/>
          <w:sz w:val="20"/>
        </w:rPr>
        <w:t> </w:t>
      </w:r>
      <w:r>
        <w:rPr>
          <w:sz w:val="20"/>
        </w:rPr>
        <w:t>Banka’ya</w:t>
      </w:r>
      <w:r>
        <w:rPr>
          <w:spacing w:val="-13"/>
          <w:sz w:val="20"/>
        </w:rPr>
        <w:t> </w:t>
      </w:r>
      <w:r>
        <w:rPr>
          <w:sz w:val="20"/>
        </w:rPr>
        <w:t>çeşitli</w:t>
      </w:r>
      <w:r>
        <w:rPr>
          <w:spacing w:val="-16"/>
          <w:sz w:val="20"/>
        </w:rPr>
        <w:t> </w:t>
      </w:r>
      <w:r>
        <w:rPr>
          <w:sz w:val="20"/>
        </w:rPr>
        <w:t>talepler gönderilebilecek, bunlar üzerinden işlemler gerçekleştirilebilecek ve/veya işlemlerin/Güvenlik Unsurları’nın doğrulaması gibi birçok işlem yapılabilecektir. Bu bakımdan Firma; Banka’ya, hak</w:t>
      </w:r>
      <w:r>
        <w:rPr>
          <w:spacing w:val="-24"/>
          <w:sz w:val="20"/>
        </w:rPr>
        <w:t> </w:t>
      </w:r>
      <w:r>
        <w:rPr>
          <w:sz w:val="20"/>
        </w:rPr>
        <w:t>sahipliği ve/veya kullanımı münhasıran kendisine ait olan telefon numarası, e-posta adresi ve diğer iletişim adreslerini</w:t>
      </w:r>
      <w:r>
        <w:rPr>
          <w:spacing w:val="-12"/>
          <w:sz w:val="20"/>
        </w:rPr>
        <w:t> </w:t>
      </w:r>
      <w:r>
        <w:rPr>
          <w:sz w:val="20"/>
        </w:rPr>
        <w:t>vereceğini,</w:t>
      </w:r>
      <w:r>
        <w:rPr>
          <w:spacing w:val="-12"/>
          <w:sz w:val="20"/>
        </w:rPr>
        <w:t> </w:t>
      </w:r>
      <w:r>
        <w:rPr>
          <w:sz w:val="20"/>
        </w:rPr>
        <w:t>Banka’ya</w:t>
      </w:r>
      <w:r>
        <w:rPr>
          <w:spacing w:val="-11"/>
          <w:sz w:val="20"/>
        </w:rPr>
        <w:t> </w:t>
      </w:r>
      <w:r>
        <w:rPr>
          <w:sz w:val="20"/>
        </w:rPr>
        <w:t>bildirdiği</w:t>
      </w:r>
      <w:r>
        <w:rPr>
          <w:spacing w:val="-12"/>
          <w:sz w:val="20"/>
        </w:rPr>
        <w:t> </w:t>
      </w:r>
      <w:r>
        <w:rPr>
          <w:sz w:val="20"/>
        </w:rPr>
        <w:t>telefon</w:t>
      </w:r>
      <w:r>
        <w:rPr>
          <w:spacing w:val="-13"/>
          <w:sz w:val="20"/>
        </w:rPr>
        <w:t> </w:t>
      </w:r>
      <w:r>
        <w:rPr>
          <w:sz w:val="20"/>
        </w:rPr>
        <w:t>numarasını</w:t>
      </w:r>
      <w:r>
        <w:rPr>
          <w:spacing w:val="-12"/>
          <w:sz w:val="20"/>
        </w:rPr>
        <w:t> </w:t>
      </w:r>
      <w:r>
        <w:rPr>
          <w:sz w:val="20"/>
        </w:rPr>
        <w:t>(bağlı</w:t>
      </w:r>
      <w:r>
        <w:rPr>
          <w:spacing w:val="-13"/>
          <w:sz w:val="20"/>
        </w:rPr>
        <w:t> </w:t>
      </w:r>
      <w:r>
        <w:rPr>
          <w:sz w:val="20"/>
        </w:rPr>
        <w:t>olduğu</w:t>
      </w:r>
      <w:r>
        <w:rPr>
          <w:spacing w:val="-13"/>
          <w:sz w:val="20"/>
        </w:rPr>
        <w:t> </w:t>
      </w:r>
      <w:r>
        <w:rPr>
          <w:sz w:val="20"/>
        </w:rPr>
        <w:t>sim</w:t>
      </w:r>
      <w:r>
        <w:rPr>
          <w:spacing w:val="-11"/>
          <w:sz w:val="20"/>
        </w:rPr>
        <w:t> </w:t>
      </w:r>
      <w:r>
        <w:rPr>
          <w:sz w:val="20"/>
        </w:rPr>
        <w:t>kart</w:t>
      </w:r>
      <w:r>
        <w:rPr>
          <w:spacing w:val="-11"/>
          <w:sz w:val="20"/>
        </w:rPr>
        <w:t> </w:t>
      </w:r>
      <w:r>
        <w:rPr>
          <w:sz w:val="20"/>
        </w:rPr>
        <w:t>vs.)</w:t>
      </w:r>
      <w:r>
        <w:rPr>
          <w:spacing w:val="-13"/>
          <w:sz w:val="20"/>
        </w:rPr>
        <w:t> </w:t>
      </w:r>
      <w:r>
        <w:rPr>
          <w:sz w:val="20"/>
        </w:rPr>
        <w:t>ve</w:t>
      </w:r>
      <w:r>
        <w:rPr>
          <w:spacing w:val="-15"/>
          <w:sz w:val="20"/>
        </w:rPr>
        <w:t> </w:t>
      </w:r>
      <w:r>
        <w:rPr>
          <w:sz w:val="20"/>
        </w:rPr>
        <w:t>e-posta</w:t>
      </w:r>
      <w:r>
        <w:rPr>
          <w:spacing w:val="-11"/>
          <w:sz w:val="20"/>
        </w:rPr>
        <w:t> </w:t>
      </w:r>
      <w:r>
        <w:rPr>
          <w:sz w:val="20"/>
        </w:rPr>
        <w:t>adresini ve diğerlerini hiçbir surette başkasına kullandırmayacağını, bunların değişmesi ya da sim kartının veya bunları kullandığı cihazının kopyalanması, kaybolması, çalınması, hacklenmesi gibi durumların sorumluluğu Firma’ya ait olup, Firma bu durumları eş zamanlı olarak Banka’ya bildireceğini kabul,</w:t>
      </w:r>
      <w:r>
        <w:rPr>
          <w:spacing w:val="-30"/>
          <w:sz w:val="20"/>
        </w:rPr>
        <w:t> </w:t>
      </w:r>
      <w:r>
        <w:rPr>
          <w:sz w:val="20"/>
        </w:rPr>
        <w:t>beyan ve taahhüt</w:t>
      </w:r>
      <w:r>
        <w:rPr>
          <w:spacing w:val="-1"/>
          <w:sz w:val="20"/>
        </w:rPr>
        <w:t> </w:t>
      </w:r>
      <w:r>
        <w:rPr>
          <w:sz w:val="20"/>
        </w:rPr>
        <w:t>eder.</w:t>
      </w:r>
    </w:p>
    <w:p>
      <w:pPr>
        <w:pStyle w:val="ListParagraph"/>
        <w:numPr>
          <w:ilvl w:val="1"/>
          <w:numId w:val="1"/>
        </w:numPr>
        <w:tabs>
          <w:tab w:pos="973" w:val="left" w:leader="none"/>
        </w:tabs>
        <w:spacing w:line="237" w:lineRule="auto" w:before="0" w:after="0"/>
        <w:ind w:left="972" w:right="117" w:hanging="569"/>
        <w:jc w:val="both"/>
        <w:rPr>
          <w:sz w:val="20"/>
        </w:rPr>
      </w:pPr>
      <w:r>
        <w:rPr>
          <w:sz w:val="20"/>
        </w:rPr>
        <w:t>Banka, API’lerin kapsamına dâhil edilecek başta bankacılık işlemleri olmak üzere tüm işlemlerin çeşitlerini, içeriğini, kapsamını ve güvenlik unsurlarının esaslarını serbestçe belirleyebilir; bunlarda değişiklikler yapabilir, API’lerin sunulmasına ara verebilir veya tamamen durdurabilir/sonlandırabilir. Firma, API’lerden, Banka’nın sağladığı/sunduğu imkân, koşul, limit, işlem saati ve sınırlamalar çerçevesinde yararlanabileceğini beyan ve taahhüt</w:t>
      </w:r>
      <w:r>
        <w:rPr>
          <w:spacing w:val="2"/>
          <w:sz w:val="20"/>
        </w:rPr>
        <w:t> </w:t>
      </w:r>
      <w:r>
        <w:rPr>
          <w:sz w:val="20"/>
        </w:rPr>
        <w:t>eder.</w:t>
      </w:r>
    </w:p>
    <w:p>
      <w:pPr>
        <w:pStyle w:val="ListParagraph"/>
        <w:numPr>
          <w:ilvl w:val="1"/>
          <w:numId w:val="1"/>
        </w:numPr>
        <w:tabs>
          <w:tab w:pos="973" w:val="left" w:leader="none"/>
        </w:tabs>
        <w:spacing w:line="237" w:lineRule="auto" w:before="2" w:after="0"/>
        <w:ind w:left="972" w:right="115" w:hanging="569"/>
        <w:jc w:val="both"/>
        <w:rPr>
          <w:sz w:val="20"/>
        </w:rPr>
      </w:pPr>
      <w:r>
        <w:rPr>
          <w:sz w:val="20"/>
        </w:rPr>
        <w:t>API’ler</w:t>
      </w:r>
      <w:r>
        <w:rPr>
          <w:spacing w:val="-5"/>
          <w:sz w:val="20"/>
        </w:rPr>
        <w:t> </w:t>
      </w:r>
      <w:r>
        <w:rPr>
          <w:sz w:val="20"/>
        </w:rPr>
        <w:t>vasıtasıyla</w:t>
      </w:r>
      <w:r>
        <w:rPr>
          <w:spacing w:val="-5"/>
          <w:sz w:val="20"/>
        </w:rPr>
        <w:t> </w:t>
      </w:r>
      <w:r>
        <w:rPr>
          <w:sz w:val="20"/>
        </w:rPr>
        <w:t>gerçekleştirilebilecek</w:t>
      </w:r>
      <w:r>
        <w:rPr>
          <w:spacing w:val="-4"/>
          <w:sz w:val="20"/>
        </w:rPr>
        <w:t> </w:t>
      </w:r>
      <w:r>
        <w:rPr>
          <w:sz w:val="20"/>
        </w:rPr>
        <w:t>işlemler,</w:t>
      </w:r>
      <w:r>
        <w:rPr>
          <w:spacing w:val="-3"/>
          <w:sz w:val="20"/>
        </w:rPr>
        <w:t> </w:t>
      </w:r>
      <w:r>
        <w:rPr>
          <w:sz w:val="20"/>
        </w:rPr>
        <w:t>Firma’nın</w:t>
      </w:r>
      <w:r>
        <w:rPr>
          <w:spacing w:val="-6"/>
          <w:sz w:val="20"/>
        </w:rPr>
        <w:t> </w:t>
      </w:r>
      <w:r>
        <w:rPr>
          <w:sz w:val="20"/>
        </w:rPr>
        <w:t>sisteme</w:t>
      </w:r>
      <w:r>
        <w:rPr>
          <w:spacing w:val="-5"/>
          <w:sz w:val="20"/>
        </w:rPr>
        <w:t> </w:t>
      </w:r>
      <w:r>
        <w:rPr>
          <w:sz w:val="20"/>
        </w:rPr>
        <w:t>girdiği/verdiği</w:t>
      </w:r>
      <w:r>
        <w:rPr>
          <w:spacing w:val="-5"/>
          <w:sz w:val="20"/>
        </w:rPr>
        <w:t> </w:t>
      </w:r>
      <w:r>
        <w:rPr>
          <w:sz w:val="20"/>
        </w:rPr>
        <w:t>bilgiler</w:t>
      </w:r>
      <w:r>
        <w:rPr>
          <w:spacing w:val="-5"/>
          <w:sz w:val="20"/>
        </w:rPr>
        <w:t> </w:t>
      </w:r>
      <w:r>
        <w:rPr>
          <w:sz w:val="20"/>
        </w:rPr>
        <w:t>doğrultusunda gerçekleşecektir. Bu bakımdan; hatalı, eksik, yanlış olsalar dahi bu bilgilerden ve kullanılmasının sonuçlarından Firma sorumlu olup, Banka sorumlu</w:t>
      </w:r>
      <w:r>
        <w:rPr>
          <w:spacing w:val="-2"/>
          <w:sz w:val="20"/>
        </w:rPr>
        <w:t> </w:t>
      </w:r>
      <w:r>
        <w:rPr>
          <w:sz w:val="20"/>
        </w:rPr>
        <w:t>değildir.</w:t>
      </w:r>
    </w:p>
    <w:p>
      <w:pPr>
        <w:pStyle w:val="ListParagraph"/>
        <w:numPr>
          <w:ilvl w:val="1"/>
          <w:numId w:val="1"/>
        </w:numPr>
        <w:tabs>
          <w:tab w:pos="973" w:val="left" w:leader="none"/>
        </w:tabs>
        <w:spacing w:line="235" w:lineRule="auto" w:before="4" w:after="0"/>
        <w:ind w:left="972" w:right="117" w:hanging="569"/>
        <w:jc w:val="both"/>
        <w:rPr>
          <w:sz w:val="20"/>
        </w:rPr>
      </w:pPr>
      <w:r>
        <w:rPr>
          <w:sz w:val="20"/>
        </w:rPr>
        <w:t>Banka’nın Firma’ya API’ler yoluyla yapmış olduğu duyurular gerek bankacılık işlemleri gerekse işbu Sözleşme kapsamında geçerli tebligat</w:t>
      </w:r>
      <w:r>
        <w:rPr>
          <w:spacing w:val="-4"/>
          <w:sz w:val="20"/>
        </w:rPr>
        <w:t> </w:t>
      </w:r>
      <w:r>
        <w:rPr>
          <w:sz w:val="20"/>
        </w:rPr>
        <w:t>hükmündedir.</w:t>
      </w:r>
    </w:p>
    <w:p>
      <w:pPr>
        <w:pStyle w:val="ListParagraph"/>
        <w:numPr>
          <w:ilvl w:val="1"/>
          <w:numId w:val="1"/>
        </w:numPr>
        <w:tabs>
          <w:tab w:pos="973" w:val="left" w:leader="none"/>
        </w:tabs>
        <w:spacing w:line="240" w:lineRule="auto" w:before="3" w:after="0"/>
        <w:ind w:left="972" w:right="112" w:hanging="569"/>
        <w:jc w:val="both"/>
        <w:rPr>
          <w:sz w:val="20"/>
        </w:rPr>
      </w:pPr>
      <w:r>
        <w:rPr>
          <w:sz w:val="20"/>
        </w:rPr>
        <w:t>Firma,</w:t>
      </w:r>
      <w:r>
        <w:rPr>
          <w:spacing w:val="-15"/>
          <w:sz w:val="20"/>
        </w:rPr>
        <w:t> </w:t>
      </w:r>
      <w:r>
        <w:rPr>
          <w:sz w:val="20"/>
        </w:rPr>
        <w:t>API’leri</w:t>
      </w:r>
      <w:r>
        <w:rPr>
          <w:spacing w:val="-13"/>
          <w:sz w:val="20"/>
        </w:rPr>
        <w:t> </w:t>
      </w:r>
      <w:r>
        <w:rPr>
          <w:sz w:val="20"/>
        </w:rPr>
        <w:t>platformlar</w:t>
      </w:r>
      <w:r>
        <w:rPr>
          <w:spacing w:val="-13"/>
          <w:sz w:val="20"/>
        </w:rPr>
        <w:t> </w:t>
      </w:r>
      <w:r>
        <w:rPr>
          <w:sz w:val="20"/>
        </w:rPr>
        <w:t>vasıtasıyla</w:t>
      </w:r>
      <w:r>
        <w:rPr>
          <w:spacing w:val="-14"/>
          <w:sz w:val="20"/>
        </w:rPr>
        <w:t> </w:t>
      </w:r>
      <w:r>
        <w:rPr>
          <w:sz w:val="20"/>
        </w:rPr>
        <w:t>üçüncü</w:t>
      </w:r>
      <w:r>
        <w:rPr>
          <w:spacing w:val="-13"/>
          <w:sz w:val="20"/>
        </w:rPr>
        <w:t> </w:t>
      </w:r>
      <w:r>
        <w:rPr>
          <w:sz w:val="20"/>
        </w:rPr>
        <w:t>kişilere</w:t>
      </w:r>
      <w:r>
        <w:rPr>
          <w:spacing w:val="-14"/>
          <w:sz w:val="20"/>
        </w:rPr>
        <w:t> </w:t>
      </w:r>
      <w:r>
        <w:rPr>
          <w:sz w:val="20"/>
        </w:rPr>
        <w:t>kullandırması</w:t>
      </w:r>
      <w:r>
        <w:rPr>
          <w:spacing w:val="-11"/>
          <w:sz w:val="20"/>
        </w:rPr>
        <w:t> </w:t>
      </w:r>
      <w:r>
        <w:rPr>
          <w:sz w:val="20"/>
        </w:rPr>
        <w:t>veya</w:t>
      </w:r>
      <w:r>
        <w:rPr>
          <w:spacing w:val="-15"/>
          <w:sz w:val="20"/>
        </w:rPr>
        <w:t> </w:t>
      </w:r>
      <w:r>
        <w:rPr>
          <w:sz w:val="20"/>
        </w:rPr>
        <w:t>hangi</w:t>
      </w:r>
      <w:r>
        <w:rPr>
          <w:spacing w:val="-14"/>
          <w:sz w:val="20"/>
        </w:rPr>
        <w:t> </w:t>
      </w:r>
      <w:r>
        <w:rPr>
          <w:sz w:val="20"/>
        </w:rPr>
        <w:t>surette</w:t>
      </w:r>
      <w:r>
        <w:rPr>
          <w:spacing w:val="-14"/>
          <w:sz w:val="20"/>
        </w:rPr>
        <w:t> </w:t>
      </w:r>
      <w:r>
        <w:rPr>
          <w:sz w:val="20"/>
        </w:rPr>
        <w:t>olursa</w:t>
      </w:r>
      <w:r>
        <w:rPr>
          <w:spacing w:val="-14"/>
          <w:sz w:val="20"/>
        </w:rPr>
        <w:t> </w:t>
      </w:r>
      <w:r>
        <w:rPr>
          <w:sz w:val="20"/>
        </w:rPr>
        <w:t>olsun</w:t>
      </w:r>
      <w:r>
        <w:rPr>
          <w:spacing w:val="-13"/>
          <w:sz w:val="20"/>
        </w:rPr>
        <w:t> </w:t>
      </w:r>
      <w:r>
        <w:rPr>
          <w:sz w:val="20"/>
        </w:rPr>
        <w:t>üçüncü kişilerle paylaşması, entegrasyonu, bu API’lere ilişkin hizmet alınması vs. hallerde, işbu Sözleşme’de Firma için getirilmiş yükümlülüklere ilgili kişilerin, erişenlerin, hizmet aldıklarının, kullanıcıların ve sair üçüncü kişilerin de uymasını sağlayacak, bu kişilere de asgari işbu Sözleşme’nin koşullarını kapsayacak şekilde Sözleşme imzalatacak ve bu kişilerden ve verdiği zararlardan dolayı münhasıran Banka’ya karşı sorumlu olacaktır.</w:t>
      </w:r>
    </w:p>
    <w:p>
      <w:pPr>
        <w:pStyle w:val="BodyText"/>
        <w:spacing w:before="5"/>
        <w:ind w:left="0" w:firstLine="0"/>
        <w:jc w:val="left"/>
        <w:rPr>
          <w:sz w:val="19"/>
        </w:rPr>
      </w:pPr>
    </w:p>
    <w:p>
      <w:pPr>
        <w:pStyle w:val="Heading1"/>
        <w:numPr>
          <w:ilvl w:val="0"/>
          <w:numId w:val="1"/>
        </w:numPr>
        <w:tabs>
          <w:tab w:pos="686" w:val="left" w:leader="none"/>
          <w:tab w:pos="687" w:val="left" w:leader="none"/>
        </w:tabs>
        <w:spacing w:line="240" w:lineRule="auto" w:before="1" w:after="0"/>
        <w:ind w:left="686" w:right="0" w:hanging="567"/>
        <w:jc w:val="left"/>
      </w:pPr>
      <w:r>
        <w:rPr/>
        <w:t>KULLANIM</w:t>
      </w:r>
      <w:r>
        <w:rPr>
          <w:spacing w:val="-2"/>
        </w:rPr>
        <w:t> </w:t>
      </w:r>
      <w:r>
        <w:rPr/>
        <w:t>SINIRLARI</w:t>
      </w:r>
    </w:p>
    <w:p>
      <w:pPr>
        <w:pStyle w:val="ListParagraph"/>
        <w:numPr>
          <w:ilvl w:val="1"/>
          <w:numId w:val="1"/>
        </w:numPr>
        <w:tabs>
          <w:tab w:pos="973" w:val="left" w:leader="none"/>
        </w:tabs>
        <w:spacing w:line="237" w:lineRule="auto" w:before="3" w:after="0"/>
        <w:ind w:left="972" w:right="115" w:hanging="569"/>
        <w:jc w:val="both"/>
        <w:rPr>
          <w:sz w:val="20"/>
        </w:rPr>
      </w:pPr>
      <w:r>
        <w:rPr>
          <w:sz w:val="20"/>
        </w:rPr>
        <w:t>API’ler ve İçerik, işbu Sözleşme’de belirtilen miktarlarda ve işbu Sözleşme ve zaman zaman münhasıran ve serbest bir şekilde Banka tarafından tek taraflı olarak belirlenebilen/değiştirilebilen şartlar/talimatlar kapsamında kullanım sınırlarına tabidir. Banka tarafından açık bir şekilde yazılı olarak onaylanmadıkça/izin</w:t>
      </w:r>
      <w:r>
        <w:rPr>
          <w:spacing w:val="29"/>
          <w:sz w:val="20"/>
        </w:rPr>
        <w:t> </w:t>
      </w:r>
      <w:r>
        <w:rPr>
          <w:sz w:val="20"/>
        </w:rPr>
        <w:t>verilmedikçe,</w:t>
      </w:r>
      <w:r>
        <w:rPr>
          <w:spacing w:val="32"/>
          <w:sz w:val="20"/>
        </w:rPr>
        <w:t> </w:t>
      </w:r>
      <w:r>
        <w:rPr>
          <w:b/>
          <w:sz w:val="20"/>
        </w:rPr>
        <w:t>(i)</w:t>
      </w:r>
      <w:r>
        <w:rPr>
          <w:b/>
          <w:spacing w:val="27"/>
          <w:sz w:val="20"/>
        </w:rPr>
        <w:t> </w:t>
      </w:r>
      <w:r>
        <w:rPr>
          <w:sz w:val="20"/>
        </w:rPr>
        <w:t>Firma’dan</w:t>
      </w:r>
      <w:r>
        <w:rPr>
          <w:spacing w:val="28"/>
          <w:sz w:val="20"/>
        </w:rPr>
        <w:t> </w:t>
      </w:r>
      <w:r>
        <w:rPr>
          <w:sz w:val="20"/>
        </w:rPr>
        <w:t>ve</w:t>
      </w:r>
      <w:r>
        <w:rPr>
          <w:spacing w:val="28"/>
          <w:sz w:val="20"/>
        </w:rPr>
        <w:t> </w:t>
      </w:r>
      <w:r>
        <w:rPr>
          <w:sz w:val="20"/>
        </w:rPr>
        <w:t>işbu</w:t>
      </w:r>
      <w:r>
        <w:rPr>
          <w:spacing w:val="24"/>
          <w:sz w:val="20"/>
        </w:rPr>
        <w:t> </w:t>
      </w:r>
      <w:r>
        <w:rPr>
          <w:sz w:val="20"/>
        </w:rPr>
        <w:t>Sözleşme’de</w:t>
      </w:r>
      <w:r>
        <w:rPr>
          <w:spacing w:val="28"/>
          <w:sz w:val="20"/>
        </w:rPr>
        <w:t> </w:t>
      </w:r>
      <w:r>
        <w:rPr>
          <w:sz w:val="20"/>
        </w:rPr>
        <w:t>belirtildiği</w:t>
      </w:r>
      <w:r>
        <w:rPr>
          <w:spacing w:val="28"/>
          <w:sz w:val="20"/>
        </w:rPr>
        <w:t> </w:t>
      </w:r>
      <w:r>
        <w:rPr>
          <w:sz w:val="20"/>
        </w:rPr>
        <w:t>sayıda</w:t>
      </w:r>
      <w:r>
        <w:rPr>
          <w:spacing w:val="28"/>
          <w:sz w:val="20"/>
        </w:rPr>
        <w:t> </w:t>
      </w:r>
      <w:r>
        <w:rPr>
          <w:sz w:val="20"/>
        </w:rPr>
        <w:t>Kullanıcı’dan</w:t>
      </w:r>
    </w:p>
    <w:p>
      <w:pPr>
        <w:spacing w:after="0" w:line="237" w:lineRule="auto"/>
        <w:jc w:val="both"/>
        <w:rPr>
          <w:sz w:val="20"/>
        </w:rPr>
        <w:sectPr>
          <w:pgSz w:w="12240" w:h="15840"/>
          <w:pgMar w:header="0" w:footer="727" w:top="1380" w:bottom="920" w:left="1320" w:right="1320"/>
        </w:sectPr>
      </w:pPr>
    </w:p>
    <w:p>
      <w:pPr>
        <w:pStyle w:val="BodyText"/>
        <w:spacing w:before="61"/>
        <w:ind w:right="115" w:firstLine="0"/>
      </w:pPr>
      <w:r>
        <w:rPr/>
        <w:t>fazlası API’ye erişemez, kullanamaz, faydalanamaz, </w:t>
      </w:r>
      <w:r>
        <w:rPr>
          <w:b/>
        </w:rPr>
        <w:t>(ii) </w:t>
      </w:r>
      <w:r>
        <w:rPr/>
        <w:t>Firma/Kullanıcı şifresi başka bir kişiyle paylaşılamaz, kullandırılamaz, faydalandırılamaz, ve </w:t>
      </w:r>
      <w:r>
        <w:rPr>
          <w:b/>
        </w:rPr>
        <w:t>(iii) </w:t>
      </w:r>
      <w:r>
        <w:rPr/>
        <w:t>Firma/Kullanıcı kimliği işbu Sözleşme’de belirtilen</w:t>
      </w:r>
      <w:r>
        <w:rPr>
          <w:spacing w:val="-12"/>
        </w:rPr>
        <w:t> </w:t>
      </w:r>
      <w:r>
        <w:rPr/>
        <w:t>sayıya</w:t>
      </w:r>
      <w:r>
        <w:rPr>
          <w:spacing w:val="-12"/>
        </w:rPr>
        <w:t> </w:t>
      </w:r>
      <w:r>
        <w:rPr/>
        <w:t>bağlı</w:t>
      </w:r>
      <w:r>
        <w:rPr>
          <w:spacing w:val="-14"/>
        </w:rPr>
        <w:t> </w:t>
      </w:r>
      <w:r>
        <w:rPr/>
        <w:t>değil</w:t>
      </w:r>
      <w:r>
        <w:rPr>
          <w:spacing w:val="-13"/>
        </w:rPr>
        <w:t> </w:t>
      </w:r>
      <w:r>
        <w:rPr/>
        <w:t>kimliğe/sahipliğe</w:t>
      </w:r>
      <w:r>
        <w:rPr>
          <w:spacing w:val="-11"/>
        </w:rPr>
        <w:t> </w:t>
      </w:r>
      <w:r>
        <w:rPr/>
        <w:t>bağlı</w:t>
      </w:r>
      <w:r>
        <w:rPr>
          <w:spacing w:val="-13"/>
        </w:rPr>
        <w:t> </w:t>
      </w:r>
      <w:r>
        <w:rPr/>
        <w:t>olarak</w:t>
      </w:r>
      <w:r>
        <w:rPr>
          <w:spacing w:val="-11"/>
        </w:rPr>
        <w:t> </w:t>
      </w:r>
      <w:r>
        <w:rPr/>
        <w:t>oluşturulacak</w:t>
      </w:r>
      <w:r>
        <w:rPr>
          <w:spacing w:val="-12"/>
        </w:rPr>
        <w:t> </w:t>
      </w:r>
      <w:r>
        <w:rPr/>
        <w:t>olup,</w:t>
      </w:r>
      <w:r>
        <w:rPr>
          <w:spacing w:val="-6"/>
        </w:rPr>
        <w:t> </w:t>
      </w:r>
      <w:r>
        <w:rPr/>
        <w:t>API’nin</w:t>
      </w:r>
      <w:r>
        <w:rPr>
          <w:spacing w:val="-11"/>
        </w:rPr>
        <w:t> </w:t>
      </w:r>
      <w:r>
        <w:rPr/>
        <w:t>devam</w:t>
      </w:r>
      <w:r>
        <w:rPr>
          <w:spacing w:val="-10"/>
        </w:rPr>
        <w:t> </w:t>
      </w:r>
      <w:r>
        <w:rPr/>
        <w:t>etmesini</w:t>
      </w:r>
      <w:r>
        <w:rPr>
          <w:spacing w:val="-13"/>
        </w:rPr>
        <w:t> </w:t>
      </w:r>
      <w:r>
        <w:rPr/>
        <w:t>artık gerektirmeyen bir kişinin yerine Firma otomatik olarak bir kişiye erişim, kullandırım, fayda sağlayamayacak olup, Firma/Kullanıcı kimliği ancak Banka’nın öncesinde yazılı olarak onayını/iznini almak şartıyla yeni bir kişiye</w:t>
      </w:r>
      <w:r>
        <w:rPr>
          <w:spacing w:val="-3"/>
        </w:rPr>
        <w:t> </w:t>
      </w:r>
      <w:r>
        <w:rPr/>
        <w:t>atanabilir.</w:t>
      </w:r>
    </w:p>
    <w:p>
      <w:pPr>
        <w:pStyle w:val="ListParagraph"/>
        <w:numPr>
          <w:ilvl w:val="1"/>
          <w:numId w:val="1"/>
        </w:numPr>
        <w:tabs>
          <w:tab w:pos="973" w:val="left" w:leader="none"/>
        </w:tabs>
        <w:spacing w:line="237" w:lineRule="auto" w:before="2" w:after="0"/>
        <w:ind w:left="972" w:right="117" w:hanging="569"/>
        <w:jc w:val="both"/>
        <w:rPr>
          <w:sz w:val="20"/>
        </w:rPr>
      </w:pPr>
      <w:r>
        <w:rPr>
          <w:sz w:val="20"/>
        </w:rPr>
        <w:t>İşbu</w:t>
      </w:r>
      <w:r>
        <w:rPr>
          <w:spacing w:val="-8"/>
          <w:sz w:val="20"/>
        </w:rPr>
        <w:t> </w:t>
      </w:r>
      <w:r>
        <w:rPr>
          <w:sz w:val="20"/>
        </w:rPr>
        <w:t>Sözleşme’de</w:t>
      </w:r>
      <w:r>
        <w:rPr>
          <w:spacing w:val="-9"/>
          <w:sz w:val="20"/>
        </w:rPr>
        <w:t> </w:t>
      </w:r>
      <w:r>
        <w:rPr>
          <w:sz w:val="20"/>
        </w:rPr>
        <w:t>belirtilen</w:t>
      </w:r>
      <w:r>
        <w:rPr>
          <w:spacing w:val="-7"/>
          <w:sz w:val="20"/>
        </w:rPr>
        <w:t> </w:t>
      </w:r>
      <w:r>
        <w:rPr>
          <w:sz w:val="20"/>
        </w:rPr>
        <w:t>sınırları</w:t>
      </w:r>
      <w:r>
        <w:rPr>
          <w:spacing w:val="-9"/>
          <w:sz w:val="20"/>
        </w:rPr>
        <w:t> </w:t>
      </w:r>
      <w:r>
        <w:rPr>
          <w:sz w:val="20"/>
        </w:rPr>
        <w:t>aşan</w:t>
      </w:r>
      <w:r>
        <w:rPr>
          <w:spacing w:val="-8"/>
          <w:sz w:val="20"/>
        </w:rPr>
        <w:t> </w:t>
      </w:r>
      <w:r>
        <w:rPr>
          <w:sz w:val="20"/>
        </w:rPr>
        <w:t>veya</w:t>
      </w:r>
      <w:r>
        <w:rPr>
          <w:spacing w:val="-8"/>
          <w:sz w:val="20"/>
        </w:rPr>
        <w:t> </w:t>
      </w:r>
      <w:r>
        <w:rPr>
          <w:sz w:val="20"/>
        </w:rPr>
        <w:t>işbu</w:t>
      </w:r>
      <w:r>
        <w:rPr>
          <w:spacing w:val="-8"/>
          <w:sz w:val="20"/>
        </w:rPr>
        <w:t> </w:t>
      </w:r>
      <w:r>
        <w:rPr>
          <w:sz w:val="20"/>
        </w:rPr>
        <w:t>Sözleşme’ye</w:t>
      </w:r>
      <w:r>
        <w:rPr>
          <w:spacing w:val="-8"/>
          <w:sz w:val="20"/>
        </w:rPr>
        <w:t> </w:t>
      </w:r>
      <w:r>
        <w:rPr>
          <w:sz w:val="20"/>
        </w:rPr>
        <w:t>veya</w:t>
      </w:r>
      <w:r>
        <w:rPr>
          <w:spacing w:val="-4"/>
          <w:sz w:val="20"/>
        </w:rPr>
        <w:t> </w:t>
      </w:r>
      <w:r>
        <w:rPr>
          <w:sz w:val="20"/>
        </w:rPr>
        <w:t>API</w:t>
      </w:r>
      <w:r>
        <w:rPr>
          <w:spacing w:val="-9"/>
          <w:sz w:val="20"/>
        </w:rPr>
        <w:t> </w:t>
      </w:r>
      <w:r>
        <w:rPr>
          <w:sz w:val="20"/>
        </w:rPr>
        <w:t>koşullarına</w:t>
      </w:r>
      <w:r>
        <w:rPr>
          <w:spacing w:val="-8"/>
          <w:sz w:val="20"/>
        </w:rPr>
        <w:t> </w:t>
      </w:r>
      <w:r>
        <w:rPr>
          <w:sz w:val="20"/>
        </w:rPr>
        <w:t>aykırı</w:t>
      </w:r>
      <w:r>
        <w:rPr>
          <w:spacing w:val="-9"/>
          <w:sz w:val="20"/>
        </w:rPr>
        <w:t> </w:t>
      </w:r>
      <w:r>
        <w:rPr>
          <w:sz w:val="20"/>
        </w:rPr>
        <w:t>bir</w:t>
      </w:r>
      <w:r>
        <w:rPr>
          <w:spacing w:val="-8"/>
          <w:sz w:val="20"/>
        </w:rPr>
        <w:t> </w:t>
      </w:r>
      <w:r>
        <w:rPr>
          <w:sz w:val="20"/>
        </w:rPr>
        <w:t>kullanımın Banka tarafından tespit edilmesi halinde, Banka Firma’dan herhangi bir bildirim ve ihtarda bulunmaksızın (ilave) ücret talep etme hakkına</w:t>
      </w:r>
      <w:r>
        <w:rPr>
          <w:spacing w:val="-1"/>
          <w:sz w:val="20"/>
        </w:rPr>
        <w:t> </w:t>
      </w:r>
      <w:r>
        <w:rPr>
          <w:sz w:val="20"/>
        </w:rPr>
        <w:t>sahiptir.</w:t>
      </w:r>
    </w:p>
    <w:p>
      <w:pPr>
        <w:pStyle w:val="ListParagraph"/>
        <w:numPr>
          <w:ilvl w:val="1"/>
          <w:numId w:val="1"/>
        </w:numPr>
        <w:tabs>
          <w:tab w:pos="973" w:val="left" w:leader="none"/>
        </w:tabs>
        <w:spacing w:line="237" w:lineRule="auto" w:before="2" w:after="0"/>
        <w:ind w:left="972" w:right="117" w:hanging="569"/>
        <w:jc w:val="both"/>
        <w:rPr>
          <w:sz w:val="20"/>
        </w:rPr>
      </w:pPr>
      <w:r>
        <w:rPr>
          <w:sz w:val="20"/>
        </w:rPr>
        <w:t>Firma’nın işbu Sözleşme kapsamında sunulacak API’ye ilişkin kullanım kapsamı işbu Sözleşme’de ve zaman zaman münhasıran ve serbest bir şekilde Banka tarafından tek taraflı olarak belirlenebilen/değiştirilebilen API Kapsamı’nda belirtilecektir.</w:t>
      </w:r>
    </w:p>
    <w:p>
      <w:pPr>
        <w:pStyle w:val="ListParagraph"/>
        <w:numPr>
          <w:ilvl w:val="1"/>
          <w:numId w:val="1"/>
        </w:numPr>
        <w:tabs>
          <w:tab w:pos="973" w:val="left" w:leader="none"/>
        </w:tabs>
        <w:spacing w:line="240" w:lineRule="auto" w:before="1" w:after="0"/>
        <w:ind w:left="972" w:right="117" w:hanging="569"/>
        <w:jc w:val="both"/>
        <w:rPr>
          <w:sz w:val="20"/>
        </w:rPr>
      </w:pPr>
      <w:r>
        <w:rPr>
          <w:sz w:val="20"/>
        </w:rPr>
        <w:t>Firma, kendisine sunulan API’yi değiştirmeyecek, farklı adlar altında aynısını üretmeyecek, tersine mühendislik</w:t>
      </w:r>
      <w:r>
        <w:rPr>
          <w:spacing w:val="-11"/>
          <w:sz w:val="20"/>
        </w:rPr>
        <w:t> </w:t>
      </w:r>
      <w:r>
        <w:rPr>
          <w:sz w:val="20"/>
        </w:rPr>
        <w:t>vs.</w:t>
      </w:r>
      <w:r>
        <w:rPr>
          <w:spacing w:val="-13"/>
          <w:sz w:val="20"/>
        </w:rPr>
        <w:t> </w:t>
      </w:r>
      <w:r>
        <w:rPr>
          <w:sz w:val="20"/>
        </w:rPr>
        <w:t>yöntemlerle</w:t>
      </w:r>
      <w:r>
        <w:rPr>
          <w:spacing w:val="-14"/>
          <w:sz w:val="20"/>
        </w:rPr>
        <w:t> </w:t>
      </w:r>
      <w:r>
        <w:rPr>
          <w:sz w:val="20"/>
        </w:rPr>
        <w:t>Banka’nın</w:t>
      </w:r>
      <w:r>
        <w:rPr>
          <w:spacing w:val="-13"/>
          <w:sz w:val="20"/>
        </w:rPr>
        <w:t> </w:t>
      </w:r>
      <w:r>
        <w:rPr>
          <w:sz w:val="20"/>
        </w:rPr>
        <w:t>ve</w:t>
      </w:r>
      <w:r>
        <w:rPr>
          <w:spacing w:val="-14"/>
          <w:sz w:val="20"/>
        </w:rPr>
        <w:t> </w:t>
      </w:r>
      <w:r>
        <w:rPr>
          <w:sz w:val="20"/>
        </w:rPr>
        <w:t>İçerik</w:t>
      </w:r>
      <w:r>
        <w:rPr>
          <w:spacing w:val="-11"/>
          <w:sz w:val="20"/>
        </w:rPr>
        <w:t> </w:t>
      </w:r>
      <w:r>
        <w:rPr>
          <w:sz w:val="20"/>
        </w:rPr>
        <w:t>sahiplerinin</w:t>
      </w:r>
      <w:r>
        <w:rPr>
          <w:spacing w:val="-12"/>
          <w:sz w:val="20"/>
        </w:rPr>
        <w:t> </w:t>
      </w:r>
      <w:r>
        <w:rPr>
          <w:sz w:val="20"/>
        </w:rPr>
        <w:t>vs.</w:t>
      </w:r>
      <w:r>
        <w:rPr>
          <w:spacing w:val="-13"/>
          <w:sz w:val="20"/>
        </w:rPr>
        <w:t> </w:t>
      </w:r>
      <w:r>
        <w:rPr>
          <w:sz w:val="20"/>
        </w:rPr>
        <w:t>üçüncü</w:t>
      </w:r>
      <w:r>
        <w:rPr>
          <w:spacing w:val="-13"/>
          <w:sz w:val="20"/>
        </w:rPr>
        <w:t> </w:t>
      </w:r>
      <w:r>
        <w:rPr>
          <w:sz w:val="20"/>
        </w:rPr>
        <w:t>kişilerin</w:t>
      </w:r>
      <w:r>
        <w:rPr>
          <w:spacing w:val="-11"/>
          <w:sz w:val="20"/>
        </w:rPr>
        <w:t> </w:t>
      </w:r>
      <w:r>
        <w:rPr>
          <w:sz w:val="20"/>
        </w:rPr>
        <w:t>haklarını</w:t>
      </w:r>
      <w:r>
        <w:rPr>
          <w:spacing w:val="-12"/>
          <w:sz w:val="20"/>
        </w:rPr>
        <w:t> </w:t>
      </w:r>
      <w:r>
        <w:rPr>
          <w:sz w:val="20"/>
        </w:rPr>
        <w:t>ihlal</w:t>
      </w:r>
      <w:r>
        <w:rPr>
          <w:spacing w:val="-12"/>
          <w:sz w:val="20"/>
        </w:rPr>
        <w:t> </w:t>
      </w:r>
      <w:r>
        <w:rPr>
          <w:sz w:val="20"/>
        </w:rPr>
        <w:t>etmeyecek, API’leri</w:t>
      </w:r>
      <w:r>
        <w:rPr>
          <w:spacing w:val="-14"/>
          <w:sz w:val="20"/>
        </w:rPr>
        <w:t> </w:t>
      </w:r>
      <w:r>
        <w:rPr>
          <w:sz w:val="20"/>
        </w:rPr>
        <w:t>başkasına</w:t>
      </w:r>
      <w:r>
        <w:rPr>
          <w:spacing w:val="-15"/>
          <w:sz w:val="20"/>
        </w:rPr>
        <w:t> </w:t>
      </w:r>
      <w:r>
        <w:rPr>
          <w:sz w:val="20"/>
        </w:rPr>
        <w:t>kullandırmayacak,</w:t>
      </w:r>
      <w:r>
        <w:rPr>
          <w:spacing w:val="-15"/>
          <w:sz w:val="20"/>
        </w:rPr>
        <w:t> </w:t>
      </w:r>
      <w:r>
        <w:rPr>
          <w:sz w:val="20"/>
        </w:rPr>
        <w:t>eriştirmeyecek,</w:t>
      </w:r>
      <w:r>
        <w:rPr>
          <w:spacing w:val="-15"/>
          <w:sz w:val="20"/>
        </w:rPr>
        <w:t> </w:t>
      </w:r>
      <w:r>
        <w:rPr>
          <w:sz w:val="20"/>
        </w:rPr>
        <w:t>faydalandırmayacak</w:t>
      </w:r>
      <w:r>
        <w:rPr>
          <w:spacing w:val="-14"/>
          <w:sz w:val="20"/>
        </w:rPr>
        <w:t> </w:t>
      </w:r>
      <w:r>
        <w:rPr>
          <w:sz w:val="20"/>
        </w:rPr>
        <w:t>veya</w:t>
      </w:r>
      <w:r>
        <w:rPr>
          <w:spacing w:val="-14"/>
          <w:sz w:val="20"/>
        </w:rPr>
        <w:t> </w:t>
      </w:r>
      <w:r>
        <w:rPr>
          <w:sz w:val="20"/>
        </w:rPr>
        <w:t>işbu</w:t>
      </w:r>
      <w:r>
        <w:rPr>
          <w:spacing w:val="-14"/>
          <w:sz w:val="20"/>
        </w:rPr>
        <w:t> </w:t>
      </w:r>
      <w:r>
        <w:rPr>
          <w:sz w:val="20"/>
        </w:rPr>
        <w:t>Sözleşme</w:t>
      </w:r>
      <w:r>
        <w:rPr>
          <w:spacing w:val="-15"/>
          <w:sz w:val="20"/>
        </w:rPr>
        <w:t> </w:t>
      </w:r>
      <w:r>
        <w:rPr>
          <w:sz w:val="20"/>
        </w:rPr>
        <w:t>kapsamında dışında</w:t>
      </w:r>
      <w:r>
        <w:rPr>
          <w:spacing w:val="-1"/>
          <w:sz w:val="20"/>
        </w:rPr>
        <w:t> </w:t>
      </w:r>
      <w:r>
        <w:rPr>
          <w:sz w:val="20"/>
        </w:rPr>
        <w:t>kullanmayacaktır.</w:t>
      </w:r>
    </w:p>
    <w:p>
      <w:pPr>
        <w:pStyle w:val="ListParagraph"/>
        <w:numPr>
          <w:ilvl w:val="1"/>
          <w:numId w:val="1"/>
        </w:numPr>
        <w:tabs>
          <w:tab w:pos="973" w:val="left" w:leader="none"/>
        </w:tabs>
        <w:spacing w:line="240" w:lineRule="auto" w:before="0" w:after="0"/>
        <w:ind w:left="972" w:right="116" w:hanging="569"/>
        <w:jc w:val="both"/>
        <w:rPr>
          <w:sz w:val="20"/>
        </w:rPr>
      </w:pPr>
      <w:r>
        <w:rPr>
          <w:sz w:val="20"/>
        </w:rPr>
        <w:t>Firma, </w:t>
      </w:r>
      <w:r>
        <w:rPr>
          <w:b/>
          <w:sz w:val="20"/>
        </w:rPr>
        <w:t>(i) </w:t>
      </w:r>
      <w:r>
        <w:rPr>
          <w:sz w:val="20"/>
        </w:rPr>
        <w:t>kendisi veya Kullanıcı dışında bir kimsenin API’yi veya İçerik’i kullanmasına izin veremez ve kullandırtamaz, </w:t>
      </w:r>
      <w:r>
        <w:rPr>
          <w:b/>
          <w:sz w:val="20"/>
        </w:rPr>
        <w:t>(ii) </w:t>
      </w:r>
      <w:r>
        <w:rPr>
          <w:sz w:val="20"/>
        </w:rPr>
        <w:t>API’yi veya İçerik’i satamaz, lisans ve/veya alt lisans veremez, her ne şekilde olursa olsun dağıtamaz, kiraya, alt lisansa konu edemez, </w:t>
      </w:r>
      <w:r>
        <w:rPr>
          <w:b/>
          <w:sz w:val="20"/>
        </w:rPr>
        <w:t>(iii) </w:t>
      </w:r>
      <w:r>
        <w:rPr>
          <w:sz w:val="20"/>
        </w:rPr>
        <w:t>yasadışı ve hukuka aykırı veri ve bilgileri saklamak veya iletmek için bir API’yi kullanamaz, </w:t>
      </w:r>
      <w:r>
        <w:rPr>
          <w:b/>
          <w:sz w:val="20"/>
        </w:rPr>
        <w:t>(iv) </w:t>
      </w:r>
      <w:r>
        <w:rPr>
          <w:sz w:val="20"/>
        </w:rPr>
        <w:t>üçüncü kişi gerçek veya tüzel kişilerin gizlilik haklarını ihlal eden</w:t>
      </w:r>
      <w:r>
        <w:rPr>
          <w:spacing w:val="-13"/>
          <w:sz w:val="20"/>
        </w:rPr>
        <w:t> </w:t>
      </w:r>
      <w:r>
        <w:rPr>
          <w:sz w:val="20"/>
        </w:rPr>
        <w:t>bilgi</w:t>
      </w:r>
      <w:r>
        <w:rPr>
          <w:spacing w:val="-13"/>
          <w:sz w:val="20"/>
        </w:rPr>
        <w:t> </w:t>
      </w:r>
      <w:r>
        <w:rPr>
          <w:sz w:val="20"/>
        </w:rPr>
        <w:t>ve</w:t>
      </w:r>
      <w:r>
        <w:rPr>
          <w:spacing w:val="-13"/>
          <w:sz w:val="20"/>
        </w:rPr>
        <w:t> </w:t>
      </w:r>
      <w:r>
        <w:rPr>
          <w:sz w:val="20"/>
        </w:rPr>
        <w:t>verileri</w:t>
      </w:r>
      <w:r>
        <w:rPr>
          <w:spacing w:val="-14"/>
          <w:sz w:val="20"/>
        </w:rPr>
        <w:t> </w:t>
      </w:r>
      <w:r>
        <w:rPr>
          <w:sz w:val="20"/>
        </w:rPr>
        <w:t>işleyemez,</w:t>
      </w:r>
      <w:r>
        <w:rPr>
          <w:spacing w:val="-13"/>
          <w:sz w:val="20"/>
        </w:rPr>
        <w:t> </w:t>
      </w:r>
      <w:r>
        <w:rPr>
          <w:sz w:val="20"/>
        </w:rPr>
        <w:t>saklayamaz</w:t>
      </w:r>
      <w:r>
        <w:rPr>
          <w:spacing w:val="-12"/>
          <w:sz w:val="20"/>
        </w:rPr>
        <w:t> </w:t>
      </w:r>
      <w:r>
        <w:rPr>
          <w:sz w:val="20"/>
        </w:rPr>
        <w:t>veya</w:t>
      </w:r>
      <w:r>
        <w:rPr>
          <w:spacing w:val="-13"/>
          <w:sz w:val="20"/>
        </w:rPr>
        <w:t> </w:t>
      </w:r>
      <w:r>
        <w:rPr>
          <w:sz w:val="20"/>
        </w:rPr>
        <w:t>iletemez,</w:t>
      </w:r>
      <w:r>
        <w:rPr>
          <w:spacing w:val="-10"/>
          <w:sz w:val="20"/>
        </w:rPr>
        <w:t> </w:t>
      </w:r>
      <w:r>
        <w:rPr>
          <w:b/>
          <w:sz w:val="20"/>
        </w:rPr>
        <w:t>(v)</w:t>
      </w:r>
      <w:r>
        <w:rPr>
          <w:b/>
          <w:spacing w:val="-12"/>
          <w:sz w:val="20"/>
        </w:rPr>
        <w:t> </w:t>
      </w:r>
      <w:r>
        <w:rPr>
          <w:sz w:val="20"/>
        </w:rPr>
        <w:t>Kötü</w:t>
      </w:r>
      <w:r>
        <w:rPr>
          <w:spacing w:val="-12"/>
          <w:sz w:val="20"/>
        </w:rPr>
        <w:t> </w:t>
      </w:r>
      <w:r>
        <w:rPr>
          <w:sz w:val="20"/>
        </w:rPr>
        <w:t>Amaçlı</w:t>
      </w:r>
      <w:r>
        <w:rPr>
          <w:spacing w:val="-14"/>
          <w:sz w:val="20"/>
        </w:rPr>
        <w:t> </w:t>
      </w:r>
      <w:r>
        <w:rPr>
          <w:sz w:val="20"/>
        </w:rPr>
        <w:t>Kodları</w:t>
      </w:r>
      <w:r>
        <w:rPr>
          <w:spacing w:val="-13"/>
          <w:sz w:val="20"/>
        </w:rPr>
        <w:t> </w:t>
      </w:r>
      <w:r>
        <w:rPr>
          <w:sz w:val="20"/>
        </w:rPr>
        <w:t>saklamak</w:t>
      </w:r>
      <w:r>
        <w:rPr>
          <w:spacing w:val="-12"/>
          <w:sz w:val="20"/>
        </w:rPr>
        <w:t> </w:t>
      </w:r>
      <w:r>
        <w:rPr>
          <w:sz w:val="20"/>
        </w:rPr>
        <w:t>veya</w:t>
      </w:r>
      <w:r>
        <w:rPr>
          <w:spacing w:val="-13"/>
          <w:sz w:val="20"/>
        </w:rPr>
        <w:t> </w:t>
      </w:r>
      <w:r>
        <w:rPr>
          <w:sz w:val="20"/>
        </w:rPr>
        <w:t>iletmek için API’yi kullanamaz, </w:t>
      </w:r>
      <w:r>
        <w:rPr>
          <w:b/>
          <w:sz w:val="20"/>
        </w:rPr>
        <w:t>(vi) </w:t>
      </w:r>
      <w:r>
        <w:rPr>
          <w:sz w:val="20"/>
        </w:rPr>
        <w:t>API’ye veya İçerik’e veya ilgili sistemlerine veya ağlarına yetkisiz erişim sağlamaya çalışamaz, </w:t>
      </w:r>
      <w:r>
        <w:rPr>
          <w:b/>
          <w:sz w:val="20"/>
        </w:rPr>
        <w:t>(vii) </w:t>
      </w:r>
      <w:r>
        <w:rPr>
          <w:sz w:val="20"/>
        </w:rPr>
        <w:t>API’ye veya İçerik’e Sözleşme’den doğan kullanım sınırlarını aşacak şekilde doğrudan</w:t>
      </w:r>
      <w:r>
        <w:rPr>
          <w:spacing w:val="-5"/>
          <w:sz w:val="20"/>
        </w:rPr>
        <w:t> </w:t>
      </w:r>
      <w:r>
        <w:rPr>
          <w:sz w:val="20"/>
        </w:rPr>
        <w:t>veya</w:t>
      </w:r>
      <w:r>
        <w:rPr>
          <w:spacing w:val="-4"/>
          <w:sz w:val="20"/>
        </w:rPr>
        <w:t> </w:t>
      </w:r>
      <w:r>
        <w:rPr>
          <w:sz w:val="20"/>
        </w:rPr>
        <w:t>dolaylı</w:t>
      </w:r>
      <w:r>
        <w:rPr>
          <w:spacing w:val="-5"/>
          <w:sz w:val="20"/>
        </w:rPr>
        <w:t> </w:t>
      </w:r>
      <w:r>
        <w:rPr>
          <w:sz w:val="20"/>
        </w:rPr>
        <w:t>erişime</w:t>
      </w:r>
      <w:r>
        <w:rPr>
          <w:spacing w:val="-6"/>
          <w:sz w:val="20"/>
        </w:rPr>
        <w:t> </w:t>
      </w:r>
      <w:r>
        <w:rPr>
          <w:sz w:val="20"/>
        </w:rPr>
        <w:t>izin</w:t>
      </w:r>
      <w:r>
        <w:rPr>
          <w:spacing w:val="-5"/>
          <w:sz w:val="20"/>
        </w:rPr>
        <w:t> </w:t>
      </w:r>
      <w:r>
        <w:rPr>
          <w:sz w:val="20"/>
        </w:rPr>
        <w:t>veremez,</w:t>
      </w:r>
      <w:r>
        <w:rPr>
          <w:spacing w:val="-3"/>
          <w:sz w:val="20"/>
        </w:rPr>
        <w:t> </w:t>
      </w:r>
      <w:r>
        <w:rPr>
          <w:b/>
          <w:sz w:val="20"/>
        </w:rPr>
        <w:t>(viii)</w:t>
      </w:r>
      <w:r>
        <w:rPr>
          <w:b/>
          <w:spacing w:val="-6"/>
          <w:sz w:val="20"/>
        </w:rPr>
        <w:t> </w:t>
      </w:r>
      <w:r>
        <w:rPr>
          <w:sz w:val="20"/>
        </w:rPr>
        <w:t>API’nin</w:t>
      </w:r>
      <w:r>
        <w:rPr>
          <w:spacing w:val="-5"/>
          <w:sz w:val="20"/>
        </w:rPr>
        <w:t> </w:t>
      </w:r>
      <w:r>
        <w:rPr>
          <w:sz w:val="20"/>
        </w:rPr>
        <w:t>herhangi</w:t>
      </w:r>
      <w:r>
        <w:rPr>
          <w:spacing w:val="-6"/>
          <w:sz w:val="20"/>
        </w:rPr>
        <w:t> </w:t>
      </w:r>
      <w:r>
        <w:rPr>
          <w:sz w:val="20"/>
        </w:rPr>
        <w:t>bir</w:t>
      </w:r>
      <w:r>
        <w:rPr>
          <w:spacing w:val="-6"/>
          <w:sz w:val="20"/>
        </w:rPr>
        <w:t> </w:t>
      </w:r>
      <w:r>
        <w:rPr>
          <w:sz w:val="20"/>
        </w:rPr>
        <w:t>bölümünü,</w:t>
      </w:r>
      <w:r>
        <w:rPr>
          <w:spacing w:val="-6"/>
          <w:sz w:val="20"/>
        </w:rPr>
        <w:t> </w:t>
      </w:r>
      <w:r>
        <w:rPr>
          <w:sz w:val="20"/>
        </w:rPr>
        <w:t>özelliğini,</w:t>
      </w:r>
      <w:r>
        <w:rPr>
          <w:spacing w:val="-3"/>
          <w:sz w:val="20"/>
        </w:rPr>
        <w:t> </w:t>
      </w:r>
      <w:r>
        <w:rPr>
          <w:sz w:val="20"/>
        </w:rPr>
        <w:t>işlevini</w:t>
      </w:r>
      <w:r>
        <w:rPr>
          <w:spacing w:val="-5"/>
          <w:sz w:val="20"/>
        </w:rPr>
        <w:t> </w:t>
      </w:r>
      <w:r>
        <w:rPr>
          <w:sz w:val="20"/>
        </w:rPr>
        <w:t>veya kullanıcı ara yüzünü kopyalamaz, </w:t>
      </w:r>
      <w:r>
        <w:rPr>
          <w:b/>
          <w:sz w:val="20"/>
        </w:rPr>
        <w:t>(ix) </w:t>
      </w:r>
      <w:r>
        <w:rPr>
          <w:sz w:val="20"/>
        </w:rPr>
        <w:t>işbu Sözleşme’de veya Dokümantasyon’da izin verilenler dışında İçerik’i</w:t>
      </w:r>
      <w:r>
        <w:rPr>
          <w:spacing w:val="-14"/>
          <w:sz w:val="20"/>
        </w:rPr>
        <w:t> </w:t>
      </w:r>
      <w:r>
        <w:rPr>
          <w:sz w:val="20"/>
        </w:rPr>
        <w:t>kopyalamaz,</w:t>
      </w:r>
      <w:r>
        <w:rPr>
          <w:spacing w:val="-11"/>
          <w:sz w:val="20"/>
        </w:rPr>
        <w:t> </w:t>
      </w:r>
      <w:r>
        <w:rPr>
          <w:b/>
          <w:sz w:val="20"/>
        </w:rPr>
        <w:t>(x)</w:t>
      </w:r>
      <w:r>
        <w:rPr>
          <w:b/>
          <w:spacing w:val="25"/>
          <w:sz w:val="20"/>
        </w:rPr>
        <w:t> </w:t>
      </w:r>
      <w:r>
        <w:rPr>
          <w:sz w:val="20"/>
        </w:rPr>
        <w:t>Firma’nın</w:t>
      </w:r>
      <w:r>
        <w:rPr>
          <w:spacing w:val="-12"/>
          <w:sz w:val="20"/>
        </w:rPr>
        <w:t> </w:t>
      </w:r>
      <w:r>
        <w:rPr>
          <w:sz w:val="20"/>
        </w:rPr>
        <w:t>kendi</w:t>
      </w:r>
      <w:r>
        <w:rPr>
          <w:spacing w:val="-13"/>
          <w:sz w:val="20"/>
        </w:rPr>
        <w:t> </w:t>
      </w:r>
      <w:r>
        <w:rPr>
          <w:sz w:val="20"/>
        </w:rPr>
        <w:t>intranetlerine</w:t>
      </w:r>
      <w:r>
        <w:rPr>
          <w:spacing w:val="-11"/>
          <w:sz w:val="20"/>
        </w:rPr>
        <w:t> </w:t>
      </w:r>
      <w:r>
        <w:rPr>
          <w:sz w:val="20"/>
        </w:rPr>
        <w:t>veya</w:t>
      </w:r>
      <w:r>
        <w:rPr>
          <w:spacing w:val="-13"/>
          <w:sz w:val="20"/>
        </w:rPr>
        <w:t> </w:t>
      </w:r>
      <w:r>
        <w:rPr>
          <w:sz w:val="20"/>
        </w:rPr>
        <w:t>başka</w:t>
      </w:r>
      <w:r>
        <w:rPr>
          <w:spacing w:val="-14"/>
          <w:sz w:val="20"/>
        </w:rPr>
        <w:t> </w:t>
      </w:r>
      <w:r>
        <w:rPr>
          <w:sz w:val="20"/>
        </w:rPr>
        <w:t>bir</w:t>
      </w:r>
      <w:r>
        <w:rPr>
          <w:spacing w:val="-11"/>
          <w:sz w:val="20"/>
        </w:rPr>
        <w:t> </w:t>
      </w:r>
      <w:r>
        <w:rPr>
          <w:sz w:val="20"/>
        </w:rPr>
        <w:t>şekilde</w:t>
      </w:r>
      <w:r>
        <w:rPr>
          <w:spacing w:val="-13"/>
          <w:sz w:val="20"/>
        </w:rPr>
        <w:t> </w:t>
      </w:r>
      <w:r>
        <w:rPr>
          <w:sz w:val="20"/>
        </w:rPr>
        <w:t>kendi</w:t>
      </w:r>
      <w:r>
        <w:rPr>
          <w:spacing w:val="-14"/>
          <w:sz w:val="20"/>
        </w:rPr>
        <w:t> </w:t>
      </w:r>
      <w:r>
        <w:rPr>
          <w:sz w:val="20"/>
        </w:rPr>
        <w:t>dâhili</w:t>
      </w:r>
      <w:r>
        <w:rPr>
          <w:spacing w:val="-11"/>
          <w:sz w:val="20"/>
        </w:rPr>
        <w:t> </w:t>
      </w:r>
      <w:r>
        <w:rPr>
          <w:sz w:val="20"/>
        </w:rPr>
        <w:t>ticari</w:t>
      </w:r>
      <w:r>
        <w:rPr>
          <w:spacing w:val="-12"/>
          <w:sz w:val="20"/>
        </w:rPr>
        <w:t> </w:t>
      </w:r>
      <w:r>
        <w:rPr>
          <w:sz w:val="20"/>
        </w:rPr>
        <w:t>amaçlarına veya Dokümantasyon’da izin verilen şekilde çerçevelemek dışında API’nin veya İçerik’in herhangi bir bölümünü kopyalayamaz.</w:t>
      </w:r>
    </w:p>
    <w:p>
      <w:pPr>
        <w:pStyle w:val="ListParagraph"/>
        <w:numPr>
          <w:ilvl w:val="1"/>
          <w:numId w:val="1"/>
        </w:numPr>
        <w:tabs>
          <w:tab w:pos="973" w:val="left" w:leader="none"/>
        </w:tabs>
        <w:spacing w:line="235" w:lineRule="auto" w:before="0" w:after="0"/>
        <w:ind w:left="972" w:right="127" w:hanging="569"/>
        <w:jc w:val="both"/>
        <w:rPr>
          <w:sz w:val="20"/>
        </w:rPr>
      </w:pPr>
      <w:r>
        <w:rPr>
          <w:sz w:val="20"/>
        </w:rPr>
        <w:t>Banka’nın izin vermesi şartıyla API’nin bir platformda kullanılması ve Firma tarafından üçüncü kişilere kullandırılması işbu maddede yer alan üçüncü kişiye kullandırım yasaklarının istisnasını</w:t>
      </w:r>
      <w:r>
        <w:rPr>
          <w:spacing w:val="-11"/>
          <w:sz w:val="20"/>
        </w:rPr>
        <w:t> </w:t>
      </w:r>
      <w:r>
        <w:rPr>
          <w:sz w:val="20"/>
        </w:rPr>
        <w:t>oluşturur.</w:t>
      </w:r>
    </w:p>
    <w:p>
      <w:pPr>
        <w:pStyle w:val="BodyText"/>
        <w:spacing w:before="8"/>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KULLANIM</w:t>
      </w:r>
      <w:r>
        <w:rPr>
          <w:spacing w:val="-1"/>
        </w:rPr>
        <w:t> </w:t>
      </w:r>
      <w:r>
        <w:rPr/>
        <w:t>ÜCRETİ</w:t>
      </w:r>
    </w:p>
    <w:p>
      <w:pPr>
        <w:pStyle w:val="ListParagraph"/>
        <w:numPr>
          <w:ilvl w:val="1"/>
          <w:numId w:val="1"/>
        </w:numPr>
        <w:tabs>
          <w:tab w:pos="973" w:val="left" w:leader="none"/>
        </w:tabs>
        <w:spacing w:line="251" w:lineRule="exact" w:before="1" w:after="0"/>
        <w:ind w:left="972" w:right="0" w:hanging="570"/>
        <w:jc w:val="both"/>
        <w:rPr>
          <w:sz w:val="20"/>
        </w:rPr>
      </w:pPr>
      <w:r>
        <w:rPr>
          <w:sz w:val="20"/>
        </w:rPr>
        <w:t>İşbu Sözleşme kapsamında her bir API’ye ilişkin Kullanım Ücreti, ilgili maddede yer</w:t>
      </w:r>
      <w:r>
        <w:rPr>
          <w:spacing w:val="-8"/>
          <w:sz w:val="20"/>
        </w:rPr>
        <w:t> </w:t>
      </w:r>
      <w:r>
        <w:rPr>
          <w:sz w:val="20"/>
        </w:rPr>
        <w:t>almaktadır.</w:t>
      </w:r>
    </w:p>
    <w:p>
      <w:pPr>
        <w:pStyle w:val="ListParagraph"/>
        <w:numPr>
          <w:ilvl w:val="1"/>
          <w:numId w:val="1"/>
        </w:numPr>
        <w:tabs>
          <w:tab w:pos="973" w:val="left" w:leader="none"/>
        </w:tabs>
        <w:spacing w:line="237" w:lineRule="auto" w:before="1" w:after="0"/>
        <w:ind w:left="972" w:right="119" w:hanging="569"/>
        <w:jc w:val="both"/>
        <w:rPr>
          <w:sz w:val="20"/>
        </w:rPr>
      </w:pPr>
      <w:r>
        <w:rPr>
          <w:sz w:val="20"/>
        </w:rPr>
        <w:t>Banka işbu Sözleşme’ye konu fiyatlandırmayı değiştirebilir ve güncelleyebilir. Şüpheye mahal vermemek üzere, Banka tarafından yeni fiyatların derhal yürürlüğe gireceğinin belirtilmesi mümkün olup, aksi halde yeni API’ler alınması, mevcut API’lerin kullanım amacının aşılması veya Sözleşme’nin süresinin uzatılması halinde güncellenmiş fiyatlar geçerli</w:t>
      </w:r>
      <w:r>
        <w:rPr>
          <w:spacing w:val="-3"/>
          <w:sz w:val="20"/>
        </w:rPr>
        <w:t> </w:t>
      </w:r>
      <w:r>
        <w:rPr>
          <w:sz w:val="20"/>
        </w:rPr>
        <w:t>olacaktır.</w:t>
      </w:r>
    </w:p>
    <w:p>
      <w:pPr>
        <w:pStyle w:val="ListParagraph"/>
        <w:numPr>
          <w:ilvl w:val="1"/>
          <w:numId w:val="1"/>
        </w:numPr>
        <w:tabs>
          <w:tab w:pos="973" w:val="left" w:leader="none"/>
        </w:tabs>
        <w:spacing w:line="250" w:lineRule="exact" w:before="2" w:after="0"/>
        <w:ind w:left="972" w:right="0" w:hanging="570"/>
        <w:jc w:val="both"/>
        <w:rPr>
          <w:sz w:val="20"/>
        </w:rPr>
      </w:pPr>
      <w:r>
        <w:rPr>
          <w:sz w:val="20"/>
        </w:rPr>
        <w:t>Kullanım</w:t>
      </w:r>
      <w:r>
        <w:rPr>
          <w:spacing w:val="-10"/>
          <w:sz w:val="20"/>
        </w:rPr>
        <w:t> </w:t>
      </w:r>
      <w:r>
        <w:rPr>
          <w:sz w:val="20"/>
        </w:rPr>
        <w:t>Ücreti</w:t>
      </w:r>
      <w:r>
        <w:rPr>
          <w:spacing w:val="-11"/>
          <w:sz w:val="20"/>
        </w:rPr>
        <w:t> </w:t>
      </w:r>
      <w:r>
        <w:rPr>
          <w:sz w:val="20"/>
        </w:rPr>
        <w:t>her</w:t>
      </w:r>
      <w:r>
        <w:rPr>
          <w:spacing w:val="-12"/>
          <w:sz w:val="20"/>
        </w:rPr>
        <w:t> </w:t>
      </w:r>
      <w:r>
        <w:rPr>
          <w:sz w:val="20"/>
        </w:rPr>
        <w:t>türlü</w:t>
      </w:r>
      <w:r>
        <w:rPr>
          <w:spacing w:val="-12"/>
          <w:sz w:val="20"/>
        </w:rPr>
        <w:t> </w:t>
      </w:r>
      <w:r>
        <w:rPr>
          <w:sz w:val="20"/>
        </w:rPr>
        <w:t>vergi</w:t>
      </w:r>
      <w:r>
        <w:rPr>
          <w:spacing w:val="-11"/>
          <w:sz w:val="20"/>
        </w:rPr>
        <w:t> </w:t>
      </w:r>
      <w:r>
        <w:rPr>
          <w:sz w:val="20"/>
        </w:rPr>
        <w:t>vs.</w:t>
      </w:r>
      <w:r>
        <w:rPr>
          <w:spacing w:val="-10"/>
          <w:sz w:val="20"/>
        </w:rPr>
        <w:t> </w:t>
      </w:r>
      <w:r>
        <w:rPr>
          <w:sz w:val="20"/>
        </w:rPr>
        <w:t>tutarlar</w:t>
      </w:r>
      <w:r>
        <w:rPr>
          <w:spacing w:val="-11"/>
          <w:sz w:val="20"/>
        </w:rPr>
        <w:t> </w:t>
      </w:r>
      <w:r>
        <w:rPr>
          <w:sz w:val="20"/>
        </w:rPr>
        <w:t>hariç</w:t>
      </w:r>
      <w:r>
        <w:rPr>
          <w:spacing w:val="-13"/>
          <w:sz w:val="20"/>
        </w:rPr>
        <w:t> </w:t>
      </w:r>
      <w:r>
        <w:rPr>
          <w:sz w:val="20"/>
        </w:rPr>
        <w:t>tutarlar</w:t>
      </w:r>
      <w:r>
        <w:rPr>
          <w:spacing w:val="-12"/>
          <w:sz w:val="20"/>
        </w:rPr>
        <w:t> </w:t>
      </w:r>
      <w:r>
        <w:rPr>
          <w:sz w:val="20"/>
        </w:rPr>
        <w:t>olup,</w:t>
      </w:r>
      <w:r>
        <w:rPr>
          <w:spacing w:val="-12"/>
          <w:sz w:val="20"/>
        </w:rPr>
        <w:t> </w:t>
      </w:r>
      <w:r>
        <w:rPr>
          <w:sz w:val="20"/>
        </w:rPr>
        <w:t>vergi</w:t>
      </w:r>
      <w:r>
        <w:rPr>
          <w:spacing w:val="-13"/>
          <w:sz w:val="20"/>
        </w:rPr>
        <w:t> </w:t>
      </w:r>
      <w:r>
        <w:rPr>
          <w:sz w:val="20"/>
        </w:rPr>
        <w:t>ve</w:t>
      </w:r>
      <w:r>
        <w:rPr>
          <w:spacing w:val="-13"/>
          <w:sz w:val="20"/>
        </w:rPr>
        <w:t> </w:t>
      </w:r>
      <w:r>
        <w:rPr>
          <w:sz w:val="20"/>
        </w:rPr>
        <w:t>harçlar</w:t>
      </w:r>
      <w:r>
        <w:rPr>
          <w:spacing w:val="-9"/>
          <w:sz w:val="20"/>
        </w:rPr>
        <w:t> </w:t>
      </w:r>
      <w:r>
        <w:rPr>
          <w:sz w:val="20"/>
        </w:rPr>
        <w:t>Firma</w:t>
      </w:r>
      <w:r>
        <w:rPr>
          <w:spacing w:val="-10"/>
          <w:sz w:val="20"/>
        </w:rPr>
        <w:t> </w:t>
      </w:r>
      <w:r>
        <w:rPr>
          <w:sz w:val="20"/>
        </w:rPr>
        <w:t>tarafından</w:t>
      </w:r>
      <w:r>
        <w:rPr>
          <w:spacing w:val="-9"/>
          <w:sz w:val="20"/>
        </w:rPr>
        <w:t> </w:t>
      </w:r>
      <w:r>
        <w:rPr>
          <w:sz w:val="20"/>
        </w:rPr>
        <w:t>ödenecektir.</w:t>
      </w:r>
    </w:p>
    <w:p>
      <w:pPr>
        <w:pStyle w:val="ListParagraph"/>
        <w:numPr>
          <w:ilvl w:val="1"/>
          <w:numId w:val="1"/>
        </w:numPr>
        <w:tabs>
          <w:tab w:pos="973" w:val="left" w:leader="none"/>
        </w:tabs>
        <w:spacing w:line="248" w:lineRule="exact" w:before="0" w:after="0"/>
        <w:ind w:left="972" w:right="0" w:hanging="570"/>
        <w:jc w:val="both"/>
        <w:rPr>
          <w:sz w:val="20"/>
        </w:rPr>
      </w:pPr>
      <w:r>
        <w:rPr>
          <w:sz w:val="20"/>
        </w:rPr>
        <w:t>İşbu Sözleşme’den doğan her türlü harç, vergi, damga vergisi vs. masrafları Firma</w:t>
      </w:r>
      <w:r>
        <w:rPr>
          <w:spacing w:val="-14"/>
          <w:sz w:val="20"/>
        </w:rPr>
        <w:t> </w:t>
      </w:r>
      <w:r>
        <w:rPr>
          <w:sz w:val="20"/>
        </w:rPr>
        <w:t>ödeyecektir.</w:t>
      </w:r>
    </w:p>
    <w:p>
      <w:pPr>
        <w:pStyle w:val="ListParagraph"/>
        <w:numPr>
          <w:ilvl w:val="1"/>
          <w:numId w:val="1"/>
        </w:numPr>
        <w:tabs>
          <w:tab w:pos="973" w:val="left" w:leader="none"/>
        </w:tabs>
        <w:spacing w:line="237" w:lineRule="auto" w:before="1" w:after="0"/>
        <w:ind w:left="972" w:right="114" w:hanging="569"/>
        <w:jc w:val="both"/>
        <w:rPr>
          <w:sz w:val="20"/>
        </w:rPr>
      </w:pPr>
      <w:r>
        <w:rPr>
          <w:sz w:val="20"/>
        </w:rPr>
        <w:t>Firma kendisine fatura edilen tüm ücretleri ödeyecektir. Taraflar arasında aksi belirtilmediği sürece </w:t>
      </w:r>
      <w:r>
        <w:rPr>
          <w:b/>
          <w:sz w:val="20"/>
        </w:rPr>
        <w:t>(i) </w:t>
      </w:r>
      <w:r>
        <w:rPr>
          <w:sz w:val="20"/>
        </w:rPr>
        <w:t>ücretler satın alınan API’ye ve İçerik’e dayalı olup fiili kullanıma dayanmaz, </w:t>
      </w:r>
      <w:r>
        <w:rPr>
          <w:b/>
          <w:sz w:val="20"/>
        </w:rPr>
        <w:t>(ii) </w:t>
      </w:r>
      <w:r>
        <w:rPr>
          <w:sz w:val="20"/>
        </w:rPr>
        <w:t>ödeme yükümlülükleri iptal edilemez ve ödenen ücretler iade edilmez, </w:t>
      </w:r>
      <w:r>
        <w:rPr>
          <w:b/>
          <w:sz w:val="20"/>
        </w:rPr>
        <w:t>(iii) </w:t>
      </w:r>
      <w:r>
        <w:rPr>
          <w:sz w:val="20"/>
        </w:rPr>
        <w:t>satın alınan miktarlardan</w:t>
      </w:r>
      <w:r>
        <w:rPr>
          <w:spacing w:val="-1"/>
          <w:sz w:val="20"/>
        </w:rPr>
        <w:t> </w:t>
      </w:r>
      <w:r>
        <w:rPr>
          <w:sz w:val="20"/>
        </w:rPr>
        <w:t>düşürülemez.</w:t>
      </w:r>
    </w:p>
    <w:p>
      <w:pPr>
        <w:pStyle w:val="BodyText"/>
        <w:ind w:left="0" w:firstLine="0"/>
        <w:jc w:val="left"/>
      </w:pPr>
    </w:p>
    <w:p>
      <w:pPr>
        <w:pStyle w:val="Heading1"/>
        <w:numPr>
          <w:ilvl w:val="0"/>
          <w:numId w:val="1"/>
        </w:numPr>
        <w:tabs>
          <w:tab w:pos="686" w:val="left" w:leader="none"/>
          <w:tab w:pos="687" w:val="left" w:leader="none"/>
        </w:tabs>
        <w:spacing w:line="240" w:lineRule="auto" w:before="0" w:after="0"/>
        <w:ind w:left="686" w:right="0" w:hanging="567"/>
        <w:jc w:val="left"/>
      </w:pPr>
      <w:r>
        <w:rPr/>
        <w:t>MÜŞTERİ’NİN</w:t>
      </w:r>
      <w:r>
        <w:rPr>
          <w:spacing w:val="-19"/>
        </w:rPr>
        <w:t> </w:t>
      </w:r>
      <w:r>
        <w:rPr/>
        <w:t>YÜKÜMLÜLÜKLERİ</w:t>
      </w:r>
    </w:p>
    <w:p>
      <w:pPr>
        <w:pStyle w:val="ListParagraph"/>
        <w:numPr>
          <w:ilvl w:val="1"/>
          <w:numId w:val="1"/>
        </w:numPr>
        <w:tabs>
          <w:tab w:pos="973" w:val="left" w:leader="none"/>
        </w:tabs>
        <w:spacing w:line="240" w:lineRule="auto" w:before="1" w:after="0"/>
        <w:ind w:left="972" w:right="113" w:hanging="569"/>
        <w:jc w:val="both"/>
        <w:rPr>
          <w:sz w:val="20"/>
        </w:rPr>
      </w:pPr>
      <w:r>
        <w:rPr>
          <w:sz w:val="20"/>
        </w:rPr>
        <w:t>Firma </w:t>
      </w:r>
      <w:r>
        <w:rPr>
          <w:b/>
          <w:sz w:val="20"/>
        </w:rPr>
        <w:t>(i) </w:t>
      </w:r>
      <w:r>
        <w:rPr>
          <w:sz w:val="20"/>
        </w:rPr>
        <w:t>Kullanıcı’nın işbu Sözleşme hükümlerine uymalarından sorumludur, </w:t>
      </w:r>
      <w:r>
        <w:rPr>
          <w:b/>
          <w:sz w:val="20"/>
        </w:rPr>
        <w:t>(ii) </w:t>
      </w:r>
      <w:r>
        <w:rPr>
          <w:sz w:val="20"/>
        </w:rPr>
        <w:t>işbu Sözleşme’ye dâhil edilmiş olsun veya olmasın Banka’nın belirleyeceği API Kapsamı’na, API kullanım koşullarına, bunlara ilişkin özel ve genel şartlara uyacağını taahhüt eder, </w:t>
      </w:r>
      <w:r>
        <w:rPr>
          <w:b/>
          <w:sz w:val="20"/>
        </w:rPr>
        <w:t>(iii) </w:t>
      </w:r>
      <w:r>
        <w:rPr>
          <w:sz w:val="20"/>
        </w:rPr>
        <w:t>Firma’ya ait olan veya Firma tarafından sunulan her türlü verilerin doğruluğundan, kalitesinden ve yasallığından ve bu verilerini edinme yöntemlerinden sorumludur,</w:t>
      </w:r>
      <w:r>
        <w:rPr>
          <w:spacing w:val="-13"/>
          <w:sz w:val="20"/>
        </w:rPr>
        <w:t> </w:t>
      </w:r>
      <w:r>
        <w:rPr>
          <w:b/>
          <w:sz w:val="20"/>
        </w:rPr>
        <w:t>(iv)</w:t>
      </w:r>
      <w:r>
        <w:rPr>
          <w:b/>
          <w:spacing w:val="-13"/>
          <w:sz w:val="20"/>
        </w:rPr>
        <w:t> </w:t>
      </w:r>
      <w:r>
        <w:rPr>
          <w:sz w:val="20"/>
        </w:rPr>
        <w:t>Firma’ya</w:t>
      </w:r>
      <w:r>
        <w:rPr>
          <w:spacing w:val="-15"/>
          <w:sz w:val="20"/>
        </w:rPr>
        <w:t> </w:t>
      </w:r>
      <w:r>
        <w:rPr>
          <w:sz w:val="20"/>
        </w:rPr>
        <w:t>ait</w:t>
      </w:r>
      <w:r>
        <w:rPr>
          <w:spacing w:val="-16"/>
          <w:sz w:val="20"/>
        </w:rPr>
        <w:t> </w:t>
      </w:r>
      <w:r>
        <w:rPr>
          <w:sz w:val="20"/>
        </w:rPr>
        <w:t>olan</w:t>
      </w:r>
      <w:r>
        <w:rPr>
          <w:spacing w:val="-13"/>
          <w:sz w:val="20"/>
        </w:rPr>
        <w:t> </w:t>
      </w:r>
      <w:r>
        <w:rPr>
          <w:sz w:val="20"/>
        </w:rPr>
        <w:t>veya</w:t>
      </w:r>
      <w:r>
        <w:rPr>
          <w:spacing w:val="-13"/>
          <w:sz w:val="20"/>
        </w:rPr>
        <w:t> </w:t>
      </w:r>
      <w:r>
        <w:rPr>
          <w:sz w:val="20"/>
        </w:rPr>
        <w:t>Firma</w:t>
      </w:r>
      <w:r>
        <w:rPr>
          <w:spacing w:val="-14"/>
          <w:sz w:val="20"/>
        </w:rPr>
        <w:t> </w:t>
      </w:r>
      <w:r>
        <w:rPr>
          <w:sz w:val="20"/>
        </w:rPr>
        <w:t>tarafından</w:t>
      </w:r>
      <w:r>
        <w:rPr>
          <w:spacing w:val="-15"/>
          <w:sz w:val="20"/>
        </w:rPr>
        <w:t> </w:t>
      </w:r>
      <w:r>
        <w:rPr>
          <w:sz w:val="20"/>
        </w:rPr>
        <w:t>sunulan</w:t>
      </w:r>
      <w:r>
        <w:rPr>
          <w:spacing w:val="-13"/>
          <w:sz w:val="20"/>
        </w:rPr>
        <w:t> </w:t>
      </w:r>
      <w:r>
        <w:rPr>
          <w:sz w:val="20"/>
        </w:rPr>
        <w:t>her</w:t>
      </w:r>
      <w:r>
        <w:rPr>
          <w:spacing w:val="-14"/>
          <w:sz w:val="20"/>
        </w:rPr>
        <w:t> </w:t>
      </w:r>
      <w:r>
        <w:rPr>
          <w:sz w:val="20"/>
        </w:rPr>
        <w:t>türlü</w:t>
      </w:r>
      <w:r>
        <w:rPr>
          <w:spacing w:val="-13"/>
          <w:sz w:val="20"/>
        </w:rPr>
        <w:t> </w:t>
      </w:r>
      <w:r>
        <w:rPr>
          <w:sz w:val="20"/>
        </w:rPr>
        <w:t>verileri</w:t>
      </w:r>
      <w:r>
        <w:rPr>
          <w:spacing w:val="-17"/>
          <w:sz w:val="20"/>
        </w:rPr>
        <w:t> </w:t>
      </w:r>
      <w:r>
        <w:rPr>
          <w:sz w:val="20"/>
        </w:rPr>
        <w:t>yalnızca</w:t>
      </w:r>
      <w:r>
        <w:rPr>
          <w:spacing w:val="-14"/>
          <w:sz w:val="20"/>
        </w:rPr>
        <w:t> </w:t>
      </w:r>
      <w:r>
        <w:rPr>
          <w:sz w:val="20"/>
        </w:rPr>
        <w:t>Dokümantasyon ve mevzuata uygun olarak sunmak, API’ye ve İçerik’e yetkisiz erişimi veya kullanımı engellemek ve Banka’ya bu tür yetkisiz erişim veya kullanımları derhal bildirmek yükümlülüğündedir, </w:t>
      </w:r>
      <w:r>
        <w:rPr>
          <w:b/>
          <w:sz w:val="20"/>
        </w:rPr>
        <w:t>(v) </w:t>
      </w:r>
      <w:r>
        <w:rPr>
          <w:sz w:val="20"/>
        </w:rPr>
        <w:t>API’yi ve İçerik’i yalnızca Dokümantasyon, işbu Sözleşme ve Banka’nın uyacağı mevzuat dâhil her türlü mevzuata ve Banka’nın belirleyeceği kullanım şartlarına ve koşullarına uygun hareket etmeyi taahhüt</w:t>
      </w:r>
      <w:r>
        <w:rPr>
          <w:spacing w:val="-6"/>
          <w:sz w:val="20"/>
        </w:rPr>
        <w:t> </w:t>
      </w:r>
      <w:r>
        <w:rPr>
          <w:sz w:val="20"/>
        </w:rPr>
        <w:t>eder.</w:t>
      </w:r>
    </w:p>
    <w:p>
      <w:pPr>
        <w:pStyle w:val="ListParagraph"/>
        <w:numPr>
          <w:ilvl w:val="1"/>
          <w:numId w:val="1"/>
        </w:numPr>
        <w:tabs>
          <w:tab w:pos="973" w:val="left" w:leader="none"/>
        </w:tabs>
        <w:spacing w:line="235" w:lineRule="auto" w:before="0" w:after="0"/>
        <w:ind w:left="972" w:right="117" w:hanging="569"/>
        <w:jc w:val="both"/>
        <w:rPr>
          <w:sz w:val="20"/>
        </w:rPr>
      </w:pPr>
      <w:r>
        <w:rPr>
          <w:sz w:val="20"/>
        </w:rPr>
        <w:t>Firma tarafından paylaşılan ve API ile birlikte kullanılan İçerik Firma’nın mülkiyetinde veya API ile birlikte</w:t>
      </w:r>
      <w:r>
        <w:rPr>
          <w:spacing w:val="36"/>
          <w:sz w:val="20"/>
        </w:rPr>
        <w:t> </w:t>
      </w:r>
      <w:r>
        <w:rPr>
          <w:sz w:val="20"/>
        </w:rPr>
        <w:t>yasal/sözleşmesel</w:t>
      </w:r>
      <w:r>
        <w:rPr>
          <w:spacing w:val="38"/>
          <w:sz w:val="20"/>
        </w:rPr>
        <w:t> </w:t>
      </w:r>
      <w:r>
        <w:rPr>
          <w:sz w:val="20"/>
        </w:rPr>
        <w:t>olarak</w:t>
      </w:r>
      <w:r>
        <w:rPr>
          <w:spacing w:val="38"/>
          <w:sz w:val="20"/>
        </w:rPr>
        <w:t> </w:t>
      </w:r>
      <w:r>
        <w:rPr>
          <w:sz w:val="20"/>
        </w:rPr>
        <w:t>kullanıma</w:t>
      </w:r>
      <w:r>
        <w:rPr>
          <w:spacing w:val="37"/>
          <w:sz w:val="20"/>
        </w:rPr>
        <w:t> </w:t>
      </w:r>
      <w:r>
        <w:rPr>
          <w:sz w:val="20"/>
        </w:rPr>
        <w:t>uygun</w:t>
      </w:r>
      <w:r>
        <w:rPr>
          <w:spacing w:val="38"/>
          <w:sz w:val="20"/>
        </w:rPr>
        <w:t> </w:t>
      </w:r>
      <w:r>
        <w:rPr>
          <w:sz w:val="20"/>
        </w:rPr>
        <w:t>olmak</w:t>
      </w:r>
      <w:r>
        <w:rPr>
          <w:spacing w:val="35"/>
          <w:sz w:val="20"/>
        </w:rPr>
        <w:t> </w:t>
      </w:r>
      <w:r>
        <w:rPr>
          <w:sz w:val="20"/>
        </w:rPr>
        <w:t>zorunda</w:t>
      </w:r>
      <w:r>
        <w:rPr>
          <w:spacing w:val="37"/>
          <w:sz w:val="20"/>
        </w:rPr>
        <w:t> </w:t>
      </w:r>
      <w:r>
        <w:rPr>
          <w:sz w:val="20"/>
        </w:rPr>
        <w:t>olup,</w:t>
      </w:r>
      <w:r>
        <w:rPr>
          <w:spacing w:val="37"/>
          <w:sz w:val="20"/>
        </w:rPr>
        <w:t> </w:t>
      </w:r>
      <w:r>
        <w:rPr>
          <w:sz w:val="20"/>
        </w:rPr>
        <w:t>bu</w:t>
      </w:r>
      <w:r>
        <w:rPr>
          <w:spacing w:val="38"/>
          <w:sz w:val="20"/>
        </w:rPr>
        <w:t> </w:t>
      </w:r>
      <w:r>
        <w:rPr>
          <w:sz w:val="20"/>
        </w:rPr>
        <w:t>bakımdan</w:t>
      </w:r>
      <w:r>
        <w:rPr>
          <w:spacing w:val="44"/>
          <w:sz w:val="20"/>
        </w:rPr>
        <w:t> </w:t>
      </w:r>
      <w:r>
        <w:rPr>
          <w:sz w:val="20"/>
        </w:rPr>
        <w:t>API</w:t>
      </w:r>
      <w:r>
        <w:rPr>
          <w:spacing w:val="37"/>
          <w:sz w:val="20"/>
        </w:rPr>
        <w:t> </w:t>
      </w:r>
      <w:r>
        <w:rPr>
          <w:sz w:val="20"/>
        </w:rPr>
        <w:t>ile</w:t>
      </w:r>
      <w:r>
        <w:rPr>
          <w:spacing w:val="36"/>
          <w:sz w:val="20"/>
        </w:rPr>
        <w:t> </w:t>
      </w:r>
      <w:r>
        <w:rPr>
          <w:sz w:val="20"/>
        </w:rPr>
        <w:t>birlikte</w:t>
      </w:r>
    </w:p>
    <w:p>
      <w:pPr>
        <w:spacing w:after="0" w:line="235" w:lineRule="auto"/>
        <w:jc w:val="both"/>
        <w:rPr>
          <w:sz w:val="20"/>
        </w:rPr>
        <w:sectPr>
          <w:pgSz w:w="12240" w:h="15840"/>
          <w:pgMar w:header="0" w:footer="727" w:top="1380" w:bottom="920" w:left="1320" w:right="1320"/>
        </w:sectPr>
      </w:pPr>
    </w:p>
    <w:p>
      <w:pPr>
        <w:pStyle w:val="BodyText"/>
        <w:spacing w:before="61"/>
        <w:ind w:right="119" w:firstLine="0"/>
      </w:pPr>
      <w:r>
        <w:rPr/>
        <w:t>kullanılan veya Firma tarafından sunulan İçerik’e ilişkin Banka sorumlu olmayıp, münhasıran tüm sorumluluk Firma’ya aittir.</w:t>
      </w:r>
    </w:p>
    <w:p>
      <w:pPr>
        <w:pStyle w:val="ListParagraph"/>
        <w:numPr>
          <w:ilvl w:val="1"/>
          <w:numId w:val="1"/>
        </w:numPr>
        <w:tabs>
          <w:tab w:pos="973" w:val="left" w:leader="none"/>
        </w:tabs>
        <w:spacing w:line="240" w:lineRule="auto" w:before="0" w:after="0"/>
        <w:ind w:left="972" w:right="115" w:hanging="569"/>
        <w:jc w:val="both"/>
        <w:rPr>
          <w:sz w:val="20"/>
        </w:rPr>
      </w:pPr>
      <w:r>
        <w:rPr>
          <w:sz w:val="20"/>
        </w:rPr>
        <w:t>Firma, Banka’nın, API’lerin yapısını veya üçüncü kişilerin bilgisayar ve ağ sistemlerinin güvenlik ve bütünlüğünü tehlikeye düşürecek faaliyetlerde bulunmayacağını, API’yi, API’nin sunulduğu diğer sistemlerin işlerliğine yahut API’den faydalanan diğer müşterilerin, kullanıcıların bunlardan faydalanmasına engel olacak veya bunlara zarar verecek şekilde veya hatalı kullanmamayı, API’nin barındırıldığı bilgisayar sistemlerine veya lisanslara kendisine tanınan erişim kapsamı dışında yetkisiz erişim sağlamayacağını, Banka’nın veya üçüncü kişilerin bilgisayar sistemlerine, cihazlarına ve yazılımlarına zarar verecek dosyalar veya hukuka aykırı İçerik’ler (Firma’nın üzerinde kullanma hakkı olmayan</w:t>
      </w:r>
      <w:r>
        <w:rPr>
          <w:spacing w:val="-10"/>
          <w:sz w:val="20"/>
        </w:rPr>
        <w:t> </w:t>
      </w:r>
      <w:r>
        <w:rPr>
          <w:sz w:val="20"/>
        </w:rPr>
        <w:t>telif</w:t>
      </w:r>
      <w:r>
        <w:rPr>
          <w:spacing w:val="-10"/>
          <w:sz w:val="20"/>
        </w:rPr>
        <w:t> </w:t>
      </w:r>
      <w:r>
        <w:rPr>
          <w:sz w:val="20"/>
        </w:rPr>
        <w:t>hakkıyla</w:t>
      </w:r>
      <w:r>
        <w:rPr>
          <w:spacing w:val="-10"/>
          <w:sz w:val="20"/>
        </w:rPr>
        <w:t> </w:t>
      </w:r>
      <w:r>
        <w:rPr>
          <w:sz w:val="20"/>
        </w:rPr>
        <w:t>korunan</w:t>
      </w:r>
      <w:r>
        <w:rPr>
          <w:spacing w:val="-10"/>
          <w:sz w:val="20"/>
        </w:rPr>
        <w:t> </w:t>
      </w:r>
      <w:r>
        <w:rPr>
          <w:sz w:val="20"/>
        </w:rPr>
        <w:t>veya</w:t>
      </w:r>
      <w:r>
        <w:rPr>
          <w:spacing w:val="-10"/>
          <w:sz w:val="20"/>
        </w:rPr>
        <w:t> </w:t>
      </w:r>
      <w:r>
        <w:rPr>
          <w:sz w:val="20"/>
        </w:rPr>
        <w:t>ticari</w:t>
      </w:r>
      <w:r>
        <w:rPr>
          <w:spacing w:val="-12"/>
          <w:sz w:val="20"/>
        </w:rPr>
        <w:t> </w:t>
      </w:r>
      <w:r>
        <w:rPr>
          <w:sz w:val="20"/>
        </w:rPr>
        <w:t>sır</w:t>
      </w:r>
      <w:r>
        <w:rPr>
          <w:spacing w:val="-10"/>
          <w:sz w:val="20"/>
        </w:rPr>
        <w:t> </w:t>
      </w:r>
      <w:r>
        <w:rPr>
          <w:sz w:val="20"/>
        </w:rPr>
        <w:t>niteliğinde</w:t>
      </w:r>
      <w:r>
        <w:rPr>
          <w:spacing w:val="-10"/>
          <w:sz w:val="20"/>
        </w:rPr>
        <w:t> </w:t>
      </w:r>
      <w:r>
        <w:rPr>
          <w:sz w:val="20"/>
        </w:rPr>
        <w:t>olan</w:t>
      </w:r>
      <w:r>
        <w:rPr>
          <w:spacing w:val="-9"/>
          <w:sz w:val="20"/>
        </w:rPr>
        <w:t> </w:t>
      </w:r>
      <w:r>
        <w:rPr>
          <w:sz w:val="20"/>
        </w:rPr>
        <w:t>İçerik’ler</w:t>
      </w:r>
      <w:r>
        <w:rPr>
          <w:spacing w:val="-10"/>
          <w:sz w:val="20"/>
        </w:rPr>
        <w:t> </w:t>
      </w:r>
      <w:r>
        <w:rPr>
          <w:sz w:val="20"/>
        </w:rPr>
        <w:t>ve</w:t>
      </w:r>
      <w:r>
        <w:rPr>
          <w:spacing w:val="-10"/>
          <w:sz w:val="20"/>
        </w:rPr>
        <w:t> </w:t>
      </w:r>
      <w:r>
        <w:rPr>
          <w:sz w:val="20"/>
        </w:rPr>
        <w:t>diğer</w:t>
      </w:r>
      <w:r>
        <w:rPr>
          <w:spacing w:val="-11"/>
          <w:sz w:val="20"/>
        </w:rPr>
        <w:t> </w:t>
      </w:r>
      <w:r>
        <w:rPr>
          <w:sz w:val="20"/>
        </w:rPr>
        <w:t>materyaller</w:t>
      </w:r>
      <w:r>
        <w:rPr>
          <w:spacing w:val="-10"/>
          <w:sz w:val="20"/>
        </w:rPr>
        <w:t> </w:t>
      </w:r>
      <w:r>
        <w:rPr>
          <w:sz w:val="20"/>
        </w:rPr>
        <w:t>de</w:t>
      </w:r>
      <w:r>
        <w:rPr>
          <w:spacing w:val="-10"/>
          <w:sz w:val="20"/>
        </w:rPr>
        <w:t> </w:t>
      </w:r>
      <w:r>
        <w:rPr>
          <w:sz w:val="20"/>
        </w:rPr>
        <w:t>dâhil</w:t>
      </w:r>
      <w:r>
        <w:rPr>
          <w:spacing w:val="-11"/>
          <w:sz w:val="20"/>
        </w:rPr>
        <w:t> </w:t>
      </w:r>
      <w:r>
        <w:rPr>
          <w:sz w:val="20"/>
        </w:rPr>
        <w:t>olmak üzere)</w:t>
      </w:r>
      <w:r>
        <w:rPr>
          <w:spacing w:val="-15"/>
          <w:sz w:val="20"/>
        </w:rPr>
        <w:t> </w:t>
      </w:r>
      <w:r>
        <w:rPr>
          <w:sz w:val="20"/>
        </w:rPr>
        <w:t>aktarmayacağını</w:t>
      </w:r>
      <w:r>
        <w:rPr>
          <w:spacing w:val="-15"/>
          <w:sz w:val="20"/>
        </w:rPr>
        <w:t> </w:t>
      </w:r>
      <w:r>
        <w:rPr>
          <w:sz w:val="20"/>
        </w:rPr>
        <w:t>ve</w:t>
      </w:r>
      <w:r>
        <w:rPr>
          <w:spacing w:val="-18"/>
          <w:sz w:val="20"/>
        </w:rPr>
        <w:t> </w:t>
      </w:r>
      <w:r>
        <w:rPr>
          <w:sz w:val="20"/>
        </w:rPr>
        <w:t>yüklemeyeceğini,</w:t>
      </w:r>
      <w:r>
        <w:rPr>
          <w:spacing w:val="-11"/>
          <w:sz w:val="20"/>
        </w:rPr>
        <w:t> </w:t>
      </w:r>
      <w:r>
        <w:rPr>
          <w:sz w:val="20"/>
        </w:rPr>
        <w:t>API’nin</w:t>
      </w:r>
      <w:r>
        <w:rPr>
          <w:spacing w:val="-14"/>
          <w:sz w:val="20"/>
        </w:rPr>
        <w:t> </w:t>
      </w:r>
      <w:r>
        <w:rPr>
          <w:sz w:val="20"/>
        </w:rPr>
        <w:t>sunulmasında</w:t>
      </w:r>
      <w:r>
        <w:rPr>
          <w:spacing w:val="-15"/>
          <w:sz w:val="20"/>
        </w:rPr>
        <w:t> </w:t>
      </w:r>
      <w:r>
        <w:rPr>
          <w:sz w:val="20"/>
        </w:rPr>
        <w:t>veya</w:t>
      </w:r>
      <w:r>
        <w:rPr>
          <w:spacing w:val="-16"/>
          <w:sz w:val="20"/>
        </w:rPr>
        <w:t> </w:t>
      </w:r>
      <w:r>
        <w:rPr>
          <w:sz w:val="20"/>
        </w:rPr>
        <w:t>çalışmasında</w:t>
      </w:r>
      <w:r>
        <w:rPr>
          <w:spacing w:val="-15"/>
          <w:sz w:val="20"/>
        </w:rPr>
        <w:t> </w:t>
      </w:r>
      <w:r>
        <w:rPr>
          <w:sz w:val="20"/>
        </w:rPr>
        <w:t>kullanılan</w:t>
      </w:r>
      <w:r>
        <w:rPr>
          <w:spacing w:val="-15"/>
          <w:sz w:val="20"/>
        </w:rPr>
        <w:t> </w:t>
      </w:r>
      <w:r>
        <w:rPr>
          <w:sz w:val="20"/>
        </w:rPr>
        <w:t>bilgisayar programlarını olağan kullanım için mutlak olarak gerekli olmadığı sürece değiştirmeyeceğini, kopyalamayacağını, uyarlamayacağını, çoğaltmayacağını, kaynak kodu oluşturmayacağını yahut tersine mühendislik işlemleri yapmayacağını kabul ve taahhüt</w:t>
      </w:r>
      <w:r>
        <w:rPr>
          <w:spacing w:val="-5"/>
          <w:sz w:val="20"/>
        </w:rPr>
        <w:t> </w:t>
      </w:r>
      <w:r>
        <w:rPr>
          <w:sz w:val="20"/>
        </w:rPr>
        <w:t>eder.</w:t>
      </w:r>
    </w:p>
    <w:p>
      <w:pPr>
        <w:pStyle w:val="ListParagraph"/>
        <w:numPr>
          <w:ilvl w:val="1"/>
          <w:numId w:val="1"/>
        </w:numPr>
        <w:tabs>
          <w:tab w:pos="973" w:val="left" w:leader="none"/>
        </w:tabs>
        <w:spacing w:line="237" w:lineRule="auto" w:before="0" w:after="0"/>
        <w:ind w:left="972" w:right="116" w:hanging="569"/>
        <w:jc w:val="both"/>
        <w:rPr>
          <w:sz w:val="20"/>
        </w:rPr>
      </w:pPr>
      <w:r>
        <w:rPr>
          <w:sz w:val="20"/>
        </w:rPr>
        <w:t>Firma,</w:t>
      </w:r>
      <w:r>
        <w:rPr>
          <w:spacing w:val="-6"/>
          <w:sz w:val="20"/>
        </w:rPr>
        <w:t> </w:t>
      </w:r>
      <w:r>
        <w:rPr>
          <w:sz w:val="20"/>
        </w:rPr>
        <w:t>Banka’nın</w:t>
      </w:r>
      <w:r>
        <w:rPr>
          <w:spacing w:val="-6"/>
          <w:sz w:val="20"/>
        </w:rPr>
        <w:t> </w:t>
      </w:r>
      <w:r>
        <w:rPr>
          <w:sz w:val="20"/>
        </w:rPr>
        <w:t>API’lerine</w:t>
      </w:r>
      <w:r>
        <w:rPr>
          <w:spacing w:val="-5"/>
          <w:sz w:val="20"/>
        </w:rPr>
        <w:t> </w:t>
      </w:r>
      <w:r>
        <w:rPr>
          <w:sz w:val="20"/>
        </w:rPr>
        <w:t>veya</w:t>
      </w:r>
      <w:r>
        <w:rPr>
          <w:spacing w:val="-6"/>
          <w:sz w:val="20"/>
        </w:rPr>
        <w:t> </w:t>
      </w:r>
      <w:r>
        <w:rPr>
          <w:sz w:val="20"/>
        </w:rPr>
        <w:t>yazılımlarına</w:t>
      </w:r>
      <w:r>
        <w:rPr>
          <w:spacing w:val="-4"/>
          <w:sz w:val="20"/>
        </w:rPr>
        <w:t> </w:t>
      </w:r>
      <w:r>
        <w:rPr>
          <w:sz w:val="20"/>
        </w:rPr>
        <w:t>herhangi</w:t>
      </w:r>
      <w:r>
        <w:rPr>
          <w:spacing w:val="-7"/>
          <w:sz w:val="20"/>
        </w:rPr>
        <w:t> </w:t>
      </w:r>
      <w:r>
        <w:rPr>
          <w:sz w:val="20"/>
        </w:rPr>
        <w:t>bir</w:t>
      </w:r>
      <w:r>
        <w:rPr>
          <w:spacing w:val="-10"/>
          <w:sz w:val="20"/>
        </w:rPr>
        <w:t> </w:t>
      </w:r>
      <w:r>
        <w:rPr>
          <w:sz w:val="20"/>
        </w:rPr>
        <w:t>müdahalede</w:t>
      </w:r>
      <w:r>
        <w:rPr>
          <w:spacing w:val="-8"/>
          <w:sz w:val="20"/>
        </w:rPr>
        <w:t> </w:t>
      </w:r>
      <w:r>
        <w:rPr>
          <w:sz w:val="20"/>
        </w:rPr>
        <w:t>bulunamaz</w:t>
      </w:r>
      <w:r>
        <w:rPr>
          <w:spacing w:val="-9"/>
          <w:sz w:val="20"/>
        </w:rPr>
        <w:t> </w:t>
      </w:r>
      <w:r>
        <w:rPr>
          <w:sz w:val="20"/>
        </w:rPr>
        <w:t>veya</w:t>
      </w:r>
      <w:r>
        <w:rPr>
          <w:spacing w:val="-8"/>
          <w:sz w:val="20"/>
        </w:rPr>
        <w:t> </w:t>
      </w:r>
      <w:r>
        <w:rPr>
          <w:sz w:val="20"/>
        </w:rPr>
        <w:t>üçüncü</w:t>
      </w:r>
      <w:r>
        <w:rPr>
          <w:spacing w:val="-8"/>
          <w:sz w:val="20"/>
        </w:rPr>
        <w:t> </w:t>
      </w:r>
      <w:r>
        <w:rPr>
          <w:sz w:val="20"/>
        </w:rPr>
        <w:t>kişilerin müdahalesine müsaade edemez. API’ye ve yazılımlara Firma veya üçüncü kişiler tarafından müdahale yapılması halinde meydana gelebilecek her türlü zarardan Firma sorumludur. Firma, yapılacak otomatik yazılım güncellemelerinin gerçekleştirilmesini Sözleşme ve kullanım sürelerince kabul ve taahhüt</w:t>
      </w:r>
      <w:r>
        <w:rPr>
          <w:spacing w:val="-22"/>
          <w:sz w:val="20"/>
        </w:rPr>
        <w:t> </w:t>
      </w:r>
      <w:r>
        <w:rPr>
          <w:sz w:val="20"/>
        </w:rPr>
        <w:t>eder.</w:t>
      </w:r>
    </w:p>
    <w:p>
      <w:pPr>
        <w:pStyle w:val="ListParagraph"/>
        <w:numPr>
          <w:ilvl w:val="1"/>
          <w:numId w:val="1"/>
        </w:numPr>
        <w:tabs>
          <w:tab w:pos="973" w:val="left" w:leader="none"/>
        </w:tabs>
        <w:spacing w:line="237" w:lineRule="auto" w:before="3" w:after="0"/>
        <w:ind w:left="972" w:right="116" w:hanging="569"/>
        <w:jc w:val="both"/>
        <w:rPr>
          <w:sz w:val="20"/>
        </w:rPr>
      </w:pPr>
      <w:r>
        <w:rPr>
          <w:sz w:val="20"/>
        </w:rPr>
        <w:t>Firma’nın işbu Sözleşme kapsamında yer alan diğer koşul ve şartlar ile bu kapsamdaki beyan ve taahhütlerine aykırı davranması halinde tek taraflı olarak Banka, Firma’nın üyeliğini askıya alma veya Sözleşme’yi derhal ve herhangi bir ödeme/geri ödeme yükümlülüğü olmaksızın feshederek kullanıcı statüsünü bu şekilde sona erdirme hakkına sahip</w:t>
      </w:r>
      <w:r>
        <w:rPr>
          <w:spacing w:val="-4"/>
          <w:sz w:val="20"/>
        </w:rPr>
        <w:t> </w:t>
      </w:r>
      <w:r>
        <w:rPr>
          <w:sz w:val="20"/>
        </w:rPr>
        <w:t>olacaktır.</w:t>
      </w:r>
    </w:p>
    <w:p>
      <w:pPr>
        <w:pStyle w:val="ListParagraph"/>
        <w:numPr>
          <w:ilvl w:val="1"/>
          <w:numId w:val="1"/>
        </w:numPr>
        <w:tabs>
          <w:tab w:pos="973" w:val="left" w:leader="none"/>
        </w:tabs>
        <w:spacing w:line="237" w:lineRule="auto" w:before="4" w:after="0"/>
        <w:ind w:left="972" w:right="113" w:hanging="569"/>
        <w:jc w:val="both"/>
        <w:rPr>
          <w:sz w:val="20"/>
        </w:rPr>
      </w:pPr>
      <w:r>
        <w:rPr>
          <w:sz w:val="20"/>
        </w:rPr>
        <w:t>İşbu</w:t>
      </w:r>
      <w:r>
        <w:rPr>
          <w:spacing w:val="-8"/>
          <w:sz w:val="20"/>
        </w:rPr>
        <w:t> </w:t>
      </w:r>
      <w:r>
        <w:rPr>
          <w:sz w:val="20"/>
        </w:rPr>
        <w:t>Sözleşme’ye</w:t>
      </w:r>
      <w:r>
        <w:rPr>
          <w:spacing w:val="-9"/>
          <w:sz w:val="20"/>
        </w:rPr>
        <w:t> </w:t>
      </w:r>
      <w:r>
        <w:rPr>
          <w:sz w:val="20"/>
        </w:rPr>
        <w:t>konu</w:t>
      </w:r>
      <w:r>
        <w:rPr>
          <w:spacing w:val="-10"/>
          <w:sz w:val="20"/>
        </w:rPr>
        <w:t> </w:t>
      </w:r>
      <w:r>
        <w:rPr>
          <w:sz w:val="20"/>
        </w:rPr>
        <w:t>API</w:t>
      </w:r>
      <w:r>
        <w:rPr>
          <w:spacing w:val="-9"/>
          <w:sz w:val="20"/>
        </w:rPr>
        <w:t> </w:t>
      </w:r>
      <w:r>
        <w:rPr>
          <w:sz w:val="20"/>
        </w:rPr>
        <w:t>kullanımı</w:t>
      </w:r>
      <w:r>
        <w:rPr>
          <w:spacing w:val="-9"/>
          <w:sz w:val="20"/>
        </w:rPr>
        <w:t> </w:t>
      </w:r>
      <w:r>
        <w:rPr>
          <w:sz w:val="20"/>
        </w:rPr>
        <w:t>ve</w:t>
      </w:r>
      <w:r>
        <w:rPr>
          <w:spacing w:val="-8"/>
          <w:sz w:val="20"/>
        </w:rPr>
        <w:t> </w:t>
      </w:r>
      <w:r>
        <w:rPr>
          <w:sz w:val="20"/>
        </w:rPr>
        <w:t>Web</w:t>
      </w:r>
      <w:r>
        <w:rPr>
          <w:spacing w:val="-8"/>
          <w:sz w:val="20"/>
        </w:rPr>
        <w:t> </w:t>
      </w:r>
      <w:r>
        <w:rPr>
          <w:sz w:val="20"/>
        </w:rPr>
        <w:t>Servis</w:t>
      </w:r>
      <w:r>
        <w:rPr>
          <w:spacing w:val="-10"/>
          <w:sz w:val="20"/>
        </w:rPr>
        <w:t> </w:t>
      </w:r>
      <w:r>
        <w:rPr>
          <w:sz w:val="20"/>
        </w:rPr>
        <w:t>paylaşımı</w:t>
      </w:r>
      <w:r>
        <w:rPr>
          <w:spacing w:val="-9"/>
          <w:sz w:val="20"/>
        </w:rPr>
        <w:t> </w:t>
      </w:r>
      <w:r>
        <w:rPr>
          <w:sz w:val="20"/>
        </w:rPr>
        <w:t>dolayısıyla</w:t>
      </w:r>
      <w:r>
        <w:rPr>
          <w:spacing w:val="-9"/>
          <w:sz w:val="20"/>
        </w:rPr>
        <w:t> </w:t>
      </w:r>
      <w:r>
        <w:rPr>
          <w:sz w:val="20"/>
        </w:rPr>
        <w:t>ödeme</w:t>
      </w:r>
      <w:r>
        <w:rPr>
          <w:spacing w:val="-10"/>
          <w:sz w:val="20"/>
        </w:rPr>
        <w:t> </w:t>
      </w:r>
      <w:r>
        <w:rPr>
          <w:sz w:val="20"/>
        </w:rPr>
        <w:t>hizmetleri</w:t>
      </w:r>
      <w:r>
        <w:rPr>
          <w:spacing w:val="-9"/>
          <w:sz w:val="20"/>
        </w:rPr>
        <w:t> </w:t>
      </w:r>
      <w:r>
        <w:rPr>
          <w:sz w:val="20"/>
        </w:rPr>
        <w:t>veri</w:t>
      </w:r>
      <w:r>
        <w:rPr>
          <w:spacing w:val="-9"/>
          <w:sz w:val="20"/>
        </w:rPr>
        <w:t> </w:t>
      </w:r>
      <w:r>
        <w:rPr>
          <w:sz w:val="20"/>
        </w:rPr>
        <w:t>paylaşım servisleri, ödeme emri başlatma hizmeti, hesap bilgisi hizmeti, açık bankacılık gibi konularda ilgili kurum ve</w:t>
      </w:r>
      <w:r>
        <w:rPr>
          <w:spacing w:val="-6"/>
          <w:sz w:val="20"/>
        </w:rPr>
        <w:t> </w:t>
      </w:r>
      <w:r>
        <w:rPr>
          <w:sz w:val="20"/>
        </w:rPr>
        <w:t>kuruluşlardan</w:t>
      </w:r>
      <w:r>
        <w:rPr>
          <w:spacing w:val="-6"/>
          <w:sz w:val="20"/>
        </w:rPr>
        <w:t> </w:t>
      </w:r>
      <w:r>
        <w:rPr>
          <w:sz w:val="20"/>
        </w:rPr>
        <w:t>alınması</w:t>
      </w:r>
      <w:r>
        <w:rPr>
          <w:spacing w:val="-6"/>
          <w:sz w:val="20"/>
        </w:rPr>
        <w:t> </w:t>
      </w:r>
      <w:r>
        <w:rPr>
          <w:sz w:val="20"/>
        </w:rPr>
        <w:t>gereken</w:t>
      </w:r>
      <w:r>
        <w:rPr>
          <w:spacing w:val="-6"/>
          <w:sz w:val="20"/>
        </w:rPr>
        <w:t> </w:t>
      </w:r>
      <w:r>
        <w:rPr>
          <w:sz w:val="20"/>
        </w:rPr>
        <w:t>izinlerin</w:t>
      </w:r>
      <w:r>
        <w:rPr>
          <w:spacing w:val="-6"/>
          <w:sz w:val="20"/>
        </w:rPr>
        <w:t> </w:t>
      </w:r>
      <w:r>
        <w:rPr>
          <w:sz w:val="20"/>
        </w:rPr>
        <w:t>varlığı</w:t>
      </w:r>
      <w:r>
        <w:rPr>
          <w:spacing w:val="-6"/>
          <w:sz w:val="20"/>
        </w:rPr>
        <w:t> </w:t>
      </w:r>
      <w:r>
        <w:rPr>
          <w:sz w:val="20"/>
        </w:rPr>
        <w:t>halinde,</w:t>
      </w:r>
      <w:r>
        <w:rPr>
          <w:spacing w:val="-8"/>
          <w:sz w:val="20"/>
        </w:rPr>
        <w:t> </w:t>
      </w:r>
      <w:r>
        <w:rPr>
          <w:sz w:val="20"/>
        </w:rPr>
        <w:t>bunlardan</w:t>
      </w:r>
      <w:r>
        <w:rPr>
          <w:spacing w:val="-5"/>
          <w:sz w:val="20"/>
        </w:rPr>
        <w:t> </w:t>
      </w:r>
      <w:r>
        <w:rPr>
          <w:sz w:val="20"/>
        </w:rPr>
        <w:t>almaktan</w:t>
      </w:r>
      <w:r>
        <w:rPr>
          <w:spacing w:val="-6"/>
          <w:sz w:val="20"/>
        </w:rPr>
        <w:t> </w:t>
      </w:r>
      <w:r>
        <w:rPr>
          <w:sz w:val="20"/>
        </w:rPr>
        <w:t>Firma</w:t>
      </w:r>
      <w:r>
        <w:rPr>
          <w:spacing w:val="-6"/>
          <w:sz w:val="20"/>
        </w:rPr>
        <w:t> </w:t>
      </w:r>
      <w:r>
        <w:rPr>
          <w:sz w:val="20"/>
        </w:rPr>
        <w:t>sorumludur.</w:t>
      </w:r>
      <w:r>
        <w:rPr>
          <w:spacing w:val="-6"/>
          <w:sz w:val="20"/>
        </w:rPr>
        <w:t> </w:t>
      </w:r>
      <w:r>
        <w:rPr>
          <w:sz w:val="20"/>
        </w:rPr>
        <w:t>Gerekli izinlerin alınmaması sebebiyle Banka’nın ve üçüncü kişilerin uğrayacağı zarar ve para cezası vs. yaptırımlardan da Firma</w:t>
      </w:r>
      <w:r>
        <w:rPr>
          <w:spacing w:val="-2"/>
          <w:sz w:val="20"/>
        </w:rPr>
        <w:t> </w:t>
      </w:r>
      <w:r>
        <w:rPr>
          <w:sz w:val="20"/>
        </w:rPr>
        <w:t>sorumludur.</w:t>
      </w:r>
    </w:p>
    <w:p>
      <w:pPr>
        <w:pStyle w:val="ListParagraph"/>
        <w:numPr>
          <w:ilvl w:val="1"/>
          <w:numId w:val="1"/>
        </w:numPr>
        <w:tabs>
          <w:tab w:pos="973" w:val="left" w:leader="none"/>
        </w:tabs>
        <w:spacing w:line="235" w:lineRule="auto" w:before="10" w:after="0"/>
        <w:ind w:left="972" w:right="118" w:hanging="569"/>
        <w:jc w:val="both"/>
        <w:rPr>
          <w:sz w:val="20"/>
        </w:rPr>
      </w:pPr>
      <w:r>
        <w:rPr>
          <w:sz w:val="20"/>
        </w:rPr>
        <w:t>Firma</w:t>
      </w:r>
      <w:r>
        <w:rPr>
          <w:spacing w:val="-6"/>
          <w:sz w:val="20"/>
        </w:rPr>
        <w:t> </w:t>
      </w:r>
      <w:r>
        <w:rPr>
          <w:sz w:val="20"/>
        </w:rPr>
        <w:t>Sözleşme’ye</w:t>
      </w:r>
      <w:r>
        <w:rPr>
          <w:spacing w:val="-6"/>
          <w:sz w:val="20"/>
        </w:rPr>
        <w:t> </w:t>
      </w:r>
      <w:r>
        <w:rPr>
          <w:sz w:val="20"/>
        </w:rPr>
        <w:t>konu</w:t>
      </w:r>
      <w:r>
        <w:rPr>
          <w:spacing w:val="-5"/>
          <w:sz w:val="20"/>
        </w:rPr>
        <w:t> </w:t>
      </w:r>
      <w:r>
        <w:rPr>
          <w:sz w:val="20"/>
        </w:rPr>
        <w:t>API’den</w:t>
      </w:r>
      <w:r>
        <w:rPr>
          <w:spacing w:val="-5"/>
          <w:sz w:val="20"/>
        </w:rPr>
        <w:t> </w:t>
      </w:r>
      <w:r>
        <w:rPr>
          <w:sz w:val="20"/>
        </w:rPr>
        <w:t>ancak</w:t>
      </w:r>
      <w:r>
        <w:rPr>
          <w:spacing w:val="-7"/>
          <w:sz w:val="20"/>
        </w:rPr>
        <w:t> </w:t>
      </w:r>
      <w:r>
        <w:rPr>
          <w:sz w:val="20"/>
        </w:rPr>
        <w:t>işbu</w:t>
      </w:r>
      <w:r>
        <w:rPr>
          <w:spacing w:val="-6"/>
          <w:sz w:val="20"/>
        </w:rPr>
        <w:t> </w:t>
      </w:r>
      <w:r>
        <w:rPr>
          <w:sz w:val="20"/>
        </w:rPr>
        <w:t>Sözleşme’de</w:t>
      </w:r>
      <w:r>
        <w:rPr>
          <w:spacing w:val="-6"/>
          <w:sz w:val="20"/>
        </w:rPr>
        <w:t> </w:t>
      </w:r>
      <w:r>
        <w:rPr>
          <w:sz w:val="20"/>
        </w:rPr>
        <w:t>yer</w:t>
      </w:r>
      <w:r>
        <w:rPr>
          <w:spacing w:val="-6"/>
          <w:sz w:val="20"/>
        </w:rPr>
        <w:t> </w:t>
      </w:r>
      <w:r>
        <w:rPr>
          <w:sz w:val="20"/>
        </w:rPr>
        <w:t>alan</w:t>
      </w:r>
      <w:r>
        <w:rPr>
          <w:spacing w:val="-5"/>
          <w:sz w:val="20"/>
        </w:rPr>
        <w:t> </w:t>
      </w:r>
      <w:r>
        <w:rPr>
          <w:sz w:val="20"/>
        </w:rPr>
        <w:t>ücretleri</w:t>
      </w:r>
      <w:r>
        <w:rPr>
          <w:spacing w:val="-9"/>
          <w:sz w:val="20"/>
        </w:rPr>
        <w:t> </w:t>
      </w:r>
      <w:r>
        <w:rPr>
          <w:sz w:val="20"/>
        </w:rPr>
        <w:t>ödeme</w:t>
      </w:r>
      <w:r>
        <w:rPr>
          <w:spacing w:val="-6"/>
          <w:sz w:val="20"/>
        </w:rPr>
        <w:t> </w:t>
      </w:r>
      <w:r>
        <w:rPr>
          <w:sz w:val="20"/>
        </w:rPr>
        <w:t>koşulları</w:t>
      </w:r>
      <w:r>
        <w:rPr>
          <w:spacing w:val="-7"/>
          <w:sz w:val="20"/>
        </w:rPr>
        <w:t> </w:t>
      </w:r>
      <w:r>
        <w:rPr>
          <w:sz w:val="20"/>
        </w:rPr>
        <w:t>ve</w:t>
      </w:r>
      <w:r>
        <w:rPr>
          <w:spacing w:val="-6"/>
          <w:sz w:val="20"/>
        </w:rPr>
        <w:t> </w:t>
      </w:r>
      <w:r>
        <w:rPr>
          <w:sz w:val="20"/>
        </w:rPr>
        <w:t>araçları</w:t>
      </w:r>
      <w:r>
        <w:rPr>
          <w:spacing w:val="-7"/>
          <w:sz w:val="20"/>
        </w:rPr>
        <w:t> </w:t>
      </w:r>
      <w:r>
        <w:rPr>
          <w:sz w:val="20"/>
        </w:rPr>
        <w:t>ile tam ve eksiksiz olarak ödemesi karşılığında</w:t>
      </w:r>
      <w:r>
        <w:rPr>
          <w:spacing w:val="-3"/>
          <w:sz w:val="20"/>
        </w:rPr>
        <w:t> </w:t>
      </w:r>
      <w:r>
        <w:rPr>
          <w:sz w:val="20"/>
        </w:rPr>
        <w:t>faydalanabilecektir.</w:t>
      </w:r>
    </w:p>
    <w:p>
      <w:pPr>
        <w:pStyle w:val="ListParagraph"/>
        <w:numPr>
          <w:ilvl w:val="1"/>
          <w:numId w:val="1"/>
        </w:numPr>
        <w:tabs>
          <w:tab w:pos="973" w:val="left" w:leader="none"/>
        </w:tabs>
        <w:spacing w:line="240" w:lineRule="auto" w:before="0" w:after="0"/>
        <w:ind w:left="972" w:right="113" w:hanging="569"/>
        <w:jc w:val="both"/>
        <w:rPr>
          <w:sz w:val="20"/>
        </w:rPr>
      </w:pPr>
      <w:r>
        <w:rPr>
          <w:sz w:val="20"/>
        </w:rPr>
        <w:t>Firma, Sözleşme’ye aykırılık halinde Banka’nın tek taraflı olarak Sözleşme’yi ve API’lerin kullanımını askıya</w:t>
      </w:r>
      <w:r>
        <w:rPr>
          <w:spacing w:val="-9"/>
          <w:sz w:val="20"/>
        </w:rPr>
        <w:t> </w:t>
      </w:r>
      <w:r>
        <w:rPr>
          <w:sz w:val="20"/>
        </w:rPr>
        <w:t>alma,</w:t>
      </w:r>
      <w:r>
        <w:rPr>
          <w:spacing w:val="-7"/>
          <w:sz w:val="20"/>
        </w:rPr>
        <w:t> </w:t>
      </w:r>
      <w:r>
        <w:rPr>
          <w:sz w:val="20"/>
        </w:rPr>
        <w:t>geçici</w:t>
      </w:r>
      <w:r>
        <w:rPr>
          <w:spacing w:val="-9"/>
          <w:sz w:val="20"/>
        </w:rPr>
        <w:t> </w:t>
      </w:r>
      <w:r>
        <w:rPr>
          <w:sz w:val="20"/>
        </w:rPr>
        <w:t>ve</w:t>
      </w:r>
      <w:r>
        <w:rPr>
          <w:spacing w:val="-10"/>
          <w:sz w:val="20"/>
        </w:rPr>
        <w:t> </w:t>
      </w:r>
      <w:r>
        <w:rPr>
          <w:sz w:val="20"/>
        </w:rPr>
        <w:t>daimi</w:t>
      </w:r>
      <w:r>
        <w:rPr>
          <w:spacing w:val="-9"/>
          <w:sz w:val="20"/>
        </w:rPr>
        <w:t> </w:t>
      </w:r>
      <w:r>
        <w:rPr>
          <w:sz w:val="20"/>
        </w:rPr>
        <w:t>olarak</w:t>
      </w:r>
      <w:r>
        <w:rPr>
          <w:spacing w:val="-7"/>
          <w:sz w:val="20"/>
        </w:rPr>
        <w:t> </w:t>
      </w:r>
      <w:r>
        <w:rPr>
          <w:sz w:val="20"/>
        </w:rPr>
        <w:t>durdurma</w:t>
      </w:r>
      <w:r>
        <w:rPr>
          <w:spacing w:val="-8"/>
          <w:sz w:val="20"/>
        </w:rPr>
        <w:t> </w:t>
      </w:r>
      <w:r>
        <w:rPr>
          <w:sz w:val="20"/>
        </w:rPr>
        <w:t>hakkı</w:t>
      </w:r>
      <w:r>
        <w:rPr>
          <w:spacing w:val="-9"/>
          <w:sz w:val="20"/>
        </w:rPr>
        <w:t> </w:t>
      </w:r>
      <w:r>
        <w:rPr>
          <w:sz w:val="20"/>
        </w:rPr>
        <w:t>bulunduğunu</w:t>
      </w:r>
      <w:r>
        <w:rPr>
          <w:spacing w:val="-1"/>
          <w:sz w:val="20"/>
        </w:rPr>
        <w:t> </w:t>
      </w:r>
      <w:r>
        <w:rPr>
          <w:sz w:val="20"/>
        </w:rPr>
        <w:t>beyan</w:t>
      </w:r>
      <w:r>
        <w:rPr>
          <w:spacing w:val="-10"/>
          <w:sz w:val="20"/>
        </w:rPr>
        <w:t> </w:t>
      </w:r>
      <w:r>
        <w:rPr>
          <w:sz w:val="20"/>
        </w:rPr>
        <w:t>ve</w:t>
      </w:r>
      <w:r>
        <w:rPr>
          <w:spacing w:val="-7"/>
          <w:sz w:val="20"/>
        </w:rPr>
        <w:t> </w:t>
      </w:r>
      <w:r>
        <w:rPr>
          <w:sz w:val="20"/>
        </w:rPr>
        <w:t>kabul</w:t>
      </w:r>
      <w:r>
        <w:rPr>
          <w:spacing w:val="-9"/>
          <w:sz w:val="20"/>
        </w:rPr>
        <w:t> </w:t>
      </w:r>
      <w:r>
        <w:rPr>
          <w:sz w:val="20"/>
        </w:rPr>
        <w:t>eder.</w:t>
      </w:r>
      <w:r>
        <w:rPr>
          <w:spacing w:val="-10"/>
          <w:sz w:val="20"/>
        </w:rPr>
        <w:t> </w:t>
      </w:r>
      <w:r>
        <w:rPr>
          <w:sz w:val="20"/>
        </w:rPr>
        <w:t>Banka’nın</w:t>
      </w:r>
      <w:r>
        <w:rPr>
          <w:spacing w:val="-7"/>
          <w:sz w:val="20"/>
        </w:rPr>
        <w:t> </w:t>
      </w:r>
      <w:r>
        <w:rPr>
          <w:sz w:val="20"/>
        </w:rPr>
        <w:t>sağladığı API’leri, Sözleşme’ye aykırılığı veya mücbir sebepler ya da Uyum şartları uyarınca askıya alması veya tamamen durdurması halinde Firma, Kullanım Ücretini ve işbu Sözleşme’de yer alan tutarları ödemekten kaçınamaz.</w:t>
      </w:r>
    </w:p>
    <w:p>
      <w:pPr>
        <w:pStyle w:val="ListParagraph"/>
        <w:numPr>
          <w:ilvl w:val="1"/>
          <w:numId w:val="1"/>
        </w:numPr>
        <w:tabs>
          <w:tab w:pos="973" w:val="left" w:leader="none"/>
        </w:tabs>
        <w:spacing w:line="240" w:lineRule="auto" w:before="0" w:after="0"/>
        <w:ind w:left="972" w:right="113" w:hanging="569"/>
        <w:jc w:val="both"/>
        <w:rPr>
          <w:sz w:val="20"/>
        </w:rPr>
      </w:pPr>
      <w:r>
        <w:rPr>
          <w:sz w:val="20"/>
        </w:rPr>
        <w:t>Firma, işbu Sözleşme’ye veya API’lerin kullanım şartlarına aykırılık ve finansal işlemler olmak üzere API’lerin kullanımından veya gerçekleştirdiği/gerçekleştireceği işlemlerden dolayı kendisinin, Banka’nın ve üçüncü kişilerin doğmuş ve doğacak tüm zararlarından Banka’nın herhangi bir sorumluğu bulunmadığını, tüm sorumluluğun Firma’ya ait olduğunu bildiğini beyan ve taahhüt</w:t>
      </w:r>
      <w:r>
        <w:rPr>
          <w:spacing w:val="-1"/>
          <w:sz w:val="20"/>
        </w:rPr>
        <w:t> </w:t>
      </w:r>
      <w:r>
        <w:rPr>
          <w:sz w:val="20"/>
        </w:rPr>
        <w:t>eder.</w:t>
      </w:r>
    </w:p>
    <w:p>
      <w:pPr>
        <w:pStyle w:val="BodyText"/>
        <w:spacing w:before="3"/>
        <w:ind w:left="0" w:firstLine="0"/>
        <w:jc w:val="left"/>
        <w:rPr>
          <w:sz w:val="19"/>
        </w:rPr>
      </w:pPr>
    </w:p>
    <w:p>
      <w:pPr>
        <w:pStyle w:val="Heading1"/>
        <w:numPr>
          <w:ilvl w:val="0"/>
          <w:numId w:val="1"/>
        </w:numPr>
        <w:tabs>
          <w:tab w:pos="686" w:val="left" w:leader="none"/>
          <w:tab w:pos="687" w:val="left" w:leader="none"/>
        </w:tabs>
        <w:spacing w:line="240" w:lineRule="auto" w:before="1" w:after="0"/>
        <w:ind w:left="686" w:right="0" w:hanging="567"/>
        <w:jc w:val="left"/>
      </w:pPr>
      <w:r>
        <w:rPr/>
        <w:t>BANKA DIŞI</w:t>
      </w:r>
      <w:r>
        <w:rPr>
          <w:spacing w:val="-2"/>
        </w:rPr>
        <w:t> </w:t>
      </w:r>
      <w:r>
        <w:rPr/>
        <w:t>UYGULAMALAR</w:t>
      </w:r>
    </w:p>
    <w:p>
      <w:pPr>
        <w:pStyle w:val="ListParagraph"/>
        <w:numPr>
          <w:ilvl w:val="1"/>
          <w:numId w:val="1"/>
        </w:numPr>
        <w:tabs>
          <w:tab w:pos="973" w:val="left" w:leader="none"/>
        </w:tabs>
        <w:spacing w:line="251" w:lineRule="exact" w:before="0" w:after="0"/>
        <w:ind w:left="972" w:right="0" w:hanging="570"/>
        <w:jc w:val="both"/>
        <w:rPr>
          <w:b/>
          <w:sz w:val="20"/>
        </w:rPr>
      </w:pPr>
      <w:r>
        <w:rPr>
          <w:b/>
          <w:sz w:val="20"/>
        </w:rPr>
        <w:t>Banka Dışı Uygulamalar veya Sözleşme Dışı Lisans, Uygulama, Ürün, Hizmet vs.</w:t>
      </w:r>
      <w:r>
        <w:rPr>
          <w:b/>
          <w:spacing w:val="-17"/>
          <w:sz w:val="20"/>
        </w:rPr>
        <w:t> </w:t>
      </w:r>
      <w:r>
        <w:rPr>
          <w:b/>
          <w:sz w:val="20"/>
        </w:rPr>
        <w:t>Kullanılması</w:t>
      </w:r>
    </w:p>
    <w:p>
      <w:pPr>
        <w:pStyle w:val="BodyText"/>
        <w:ind w:right="113" w:firstLine="0"/>
      </w:pPr>
      <w:r>
        <w:rPr/>
        <w:t>Banka veya üçüncü kişiler, Banka Dışı Uygulamalar veya diğer lisans, uygulama, ürün, hizmet vs. dâhil olmak üzere (örneğin, bir Pazaryerinde veya başka bir şekilde) Sözleşme dışı veya üçüncü taraf lisans, uygulama, ürün, hizmet vs. sunabilir. Sözleşme konusu veya Banka tarafından sağlanmayan bu tür lisans, uygulama, ürün, hizmet vs. Firma tarafından satın alınması veya kullanılması, Firma ile Banka veya işbu Sözleşme dışındaki herhangi bir sağlayıcı arasındaki herhangi bir veri alışverişinin bulunması yalnızca Firma ile ilgili taraf/sağlayıcı arasındadır. Banka, Banka tarafından “sertifikalı” veya başka şekilde belirtilmiş olsun veya olmasın, Banka ve Sözleşme dışı lisans, uygulama, ürün, hizmet vs. garanti etmez veya desteklemeyebilir.</w:t>
      </w:r>
    </w:p>
    <w:p>
      <w:pPr>
        <w:pStyle w:val="BodyText"/>
        <w:ind w:left="0" w:firstLine="0"/>
        <w:jc w:val="left"/>
      </w:pPr>
    </w:p>
    <w:p>
      <w:pPr>
        <w:pStyle w:val="ListParagraph"/>
        <w:numPr>
          <w:ilvl w:val="1"/>
          <w:numId w:val="1"/>
        </w:numPr>
        <w:tabs>
          <w:tab w:pos="972" w:val="left" w:leader="none"/>
          <w:tab w:pos="973" w:val="left" w:leader="none"/>
        </w:tabs>
        <w:spacing w:line="237" w:lineRule="auto" w:before="1" w:after="0"/>
        <w:ind w:left="972" w:right="114" w:hanging="569"/>
        <w:jc w:val="left"/>
        <w:rPr>
          <w:sz w:val="20"/>
        </w:rPr>
      </w:pPr>
      <w:r>
        <w:rPr>
          <w:b/>
          <w:sz w:val="20"/>
        </w:rPr>
        <w:t>Banka Dışı Uygulamalar veya Sözleşme Dışı Lisans, Uygulama, Ürün, Hizmet vs. Firma Verileri </w:t>
      </w:r>
      <w:r>
        <w:rPr>
          <w:sz w:val="20"/>
        </w:rPr>
        <w:t>Firma, API ile birlikte kullanılmak üzere Banka Dışı Uygulamaları yükler veya etkinleştirirse, Firma, Banka’nın,</w:t>
      </w:r>
      <w:r>
        <w:rPr>
          <w:spacing w:val="-8"/>
          <w:sz w:val="20"/>
        </w:rPr>
        <w:t> </w:t>
      </w:r>
      <w:r>
        <w:rPr>
          <w:sz w:val="20"/>
        </w:rPr>
        <w:t>bu</w:t>
      </w:r>
      <w:r>
        <w:rPr>
          <w:spacing w:val="-7"/>
          <w:sz w:val="20"/>
        </w:rPr>
        <w:t> </w:t>
      </w:r>
      <w:r>
        <w:rPr>
          <w:sz w:val="20"/>
        </w:rPr>
        <w:t>Banka</w:t>
      </w:r>
      <w:r>
        <w:rPr>
          <w:spacing w:val="-6"/>
          <w:sz w:val="20"/>
        </w:rPr>
        <w:t> </w:t>
      </w:r>
      <w:r>
        <w:rPr>
          <w:sz w:val="20"/>
        </w:rPr>
        <w:t>Dışı</w:t>
      </w:r>
      <w:r>
        <w:rPr>
          <w:spacing w:val="-8"/>
          <w:sz w:val="20"/>
        </w:rPr>
        <w:t> </w:t>
      </w:r>
      <w:r>
        <w:rPr>
          <w:sz w:val="20"/>
        </w:rPr>
        <w:t>Uygulamaların</w:t>
      </w:r>
      <w:r>
        <w:rPr>
          <w:spacing w:val="-6"/>
          <w:sz w:val="20"/>
        </w:rPr>
        <w:t> </w:t>
      </w:r>
      <w:r>
        <w:rPr>
          <w:sz w:val="20"/>
        </w:rPr>
        <w:t>sağlayıcılarının</w:t>
      </w:r>
      <w:r>
        <w:rPr>
          <w:spacing w:val="-7"/>
          <w:sz w:val="20"/>
        </w:rPr>
        <w:t> </w:t>
      </w:r>
      <w:r>
        <w:rPr>
          <w:sz w:val="20"/>
        </w:rPr>
        <w:t>sunduğu</w:t>
      </w:r>
      <w:r>
        <w:rPr>
          <w:spacing w:val="-7"/>
          <w:sz w:val="20"/>
        </w:rPr>
        <w:t> </w:t>
      </w:r>
      <w:r>
        <w:rPr>
          <w:sz w:val="20"/>
        </w:rPr>
        <w:t>diğer</w:t>
      </w:r>
      <w:r>
        <w:rPr>
          <w:spacing w:val="-7"/>
          <w:sz w:val="20"/>
        </w:rPr>
        <w:t> </w:t>
      </w:r>
      <w:r>
        <w:rPr>
          <w:sz w:val="20"/>
        </w:rPr>
        <w:t>lisans,</w:t>
      </w:r>
      <w:r>
        <w:rPr>
          <w:spacing w:val="-8"/>
          <w:sz w:val="20"/>
        </w:rPr>
        <w:t> </w:t>
      </w:r>
      <w:r>
        <w:rPr>
          <w:sz w:val="20"/>
        </w:rPr>
        <w:t>uygulama,</w:t>
      </w:r>
      <w:r>
        <w:rPr>
          <w:spacing w:val="-7"/>
          <w:sz w:val="20"/>
        </w:rPr>
        <w:t> </w:t>
      </w:r>
      <w:r>
        <w:rPr>
          <w:sz w:val="20"/>
        </w:rPr>
        <w:t>ürün,</w:t>
      </w:r>
      <w:r>
        <w:rPr>
          <w:spacing w:val="-7"/>
          <w:sz w:val="20"/>
        </w:rPr>
        <w:t> </w:t>
      </w:r>
      <w:r>
        <w:rPr>
          <w:sz w:val="20"/>
        </w:rPr>
        <w:t>hizmet</w:t>
      </w:r>
      <w:r>
        <w:rPr>
          <w:spacing w:val="-8"/>
          <w:sz w:val="20"/>
        </w:rPr>
        <w:t> </w:t>
      </w:r>
      <w:r>
        <w:rPr>
          <w:spacing w:val="-2"/>
          <w:sz w:val="20"/>
        </w:rPr>
        <w:t>vs. </w:t>
      </w:r>
      <w:r>
        <w:rPr>
          <w:sz w:val="20"/>
        </w:rPr>
        <w:t>ile</w:t>
      </w:r>
      <w:r>
        <w:rPr>
          <w:spacing w:val="-7"/>
          <w:sz w:val="20"/>
        </w:rPr>
        <w:t> </w:t>
      </w:r>
      <w:r>
        <w:rPr>
          <w:sz w:val="20"/>
        </w:rPr>
        <w:t>birlikte</w:t>
      </w:r>
      <w:r>
        <w:rPr>
          <w:spacing w:val="-6"/>
          <w:sz w:val="20"/>
        </w:rPr>
        <w:t> </w:t>
      </w:r>
      <w:r>
        <w:rPr>
          <w:sz w:val="20"/>
        </w:rPr>
        <w:t>çalışması</w:t>
      </w:r>
      <w:r>
        <w:rPr>
          <w:spacing w:val="-6"/>
          <w:sz w:val="20"/>
        </w:rPr>
        <w:t> </w:t>
      </w:r>
      <w:r>
        <w:rPr>
          <w:sz w:val="20"/>
        </w:rPr>
        <w:t>ve</w:t>
      </w:r>
      <w:r>
        <w:rPr>
          <w:spacing w:val="-5"/>
          <w:sz w:val="20"/>
        </w:rPr>
        <w:t> </w:t>
      </w:r>
      <w:r>
        <w:rPr>
          <w:sz w:val="20"/>
        </w:rPr>
        <w:t>desteklenmesi</w:t>
      </w:r>
      <w:r>
        <w:rPr>
          <w:spacing w:val="-6"/>
          <w:sz w:val="20"/>
        </w:rPr>
        <w:t> </w:t>
      </w:r>
      <w:r>
        <w:rPr>
          <w:sz w:val="20"/>
        </w:rPr>
        <w:t>için</w:t>
      </w:r>
      <w:r>
        <w:rPr>
          <w:spacing w:val="-5"/>
          <w:sz w:val="20"/>
        </w:rPr>
        <w:t> </w:t>
      </w:r>
      <w:r>
        <w:rPr>
          <w:sz w:val="20"/>
        </w:rPr>
        <w:t>gerektiği</w:t>
      </w:r>
      <w:r>
        <w:rPr>
          <w:spacing w:val="-7"/>
          <w:sz w:val="20"/>
        </w:rPr>
        <w:t> </w:t>
      </w:r>
      <w:r>
        <w:rPr>
          <w:sz w:val="20"/>
        </w:rPr>
        <w:t>şekilde</w:t>
      </w:r>
      <w:r>
        <w:rPr>
          <w:spacing w:val="1"/>
          <w:sz w:val="20"/>
        </w:rPr>
        <w:t> </w:t>
      </w:r>
      <w:r>
        <w:rPr>
          <w:sz w:val="20"/>
        </w:rPr>
        <w:t>Firma</w:t>
      </w:r>
      <w:r>
        <w:rPr>
          <w:spacing w:val="-5"/>
          <w:sz w:val="20"/>
        </w:rPr>
        <w:t> </w:t>
      </w:r>
      <w:r>
        <w:rPr>
          <w:sz w:val="20"/>
        </w:rPr>
        <w:t>verilerine</w:t>
      </w:r>
      <w:r>
        <w:rPr>
          <w:spacing w:val="-5"/>
          <w:sz w:val="20"/>
        </w:rPr>
        <w:t> </w:t>
      </w:r>
      <w:r>
        <w:rPr>
          <w:sz w:val="20"/>
        </w:rPr>
        <w:t>erişmesine</w:t>
      </w:r>
      <w:r>
        <w:rPr>
          <w:spacing w:val="-6"/>
          <w:sz w:val="20"/>
        </w:rPr>
        <w:t> </w:t>
      </w:r>
      <w:r>
        <w:rPr>
          <w:sz w:val="20"/>
        </w:rPr>
        <w:t>izin</w:t>
      </w:r>
      <w:r>
        <w:rPr>
          <w:spacing w:val="-5"/>
          <w:sz w:val="20"/>
        </w:rPr>
        <w:t> </w:t>
      </w:r>
      <w:r>
        <w:rPr>
          <w:sz w:val="20"/>
        </w:rPr>
        <w:t>verebileceğini kabul</w:t>
      </w:r>
      <w:r>
        <w:rPr>
          <w:spacing w:val="-13"/>
          <w:sz w:val="20"/>
        </w:rPr>
        <w:t> </w:t>
      </w:r>
      <w:r>
        <w:rPr>
          <w:sz w:val="20"/>
        </w:rPr>
        <w:t>eder.</w:t>
      </w:r>
      <w:r>
        <w:rPr>
          <w:spacing w:val="-11"/>
          <w:sz w:val="20"/>
        </w:rPr>
        <w:t> </w:t>
      </w:r>
      <w:r>
        <w:rPr>
          <w:sz w:val="20"/>
        </w:rPr>
        <w:t>Ancak</w:t>
      </w:r>
      <w:r>
        <w:rPr>
          <w:spacing w:val="-11"/>
          <w:sz w:val="20"/>
        </w:rPr>
        <w:t> </w:t>
      </w:r>
      <w:r>
        <w:rPr>
          <w:sz w:val="20"/>
        </w:rPr>
        <w:t>Banka</w:t>
      </w:r>
      <w:r>
        <w:rPr>
          <w:spacing w:val="-11"/>
          <w:sz w:val="20"/>
        </w:rPr>
        <w:t> </w:t>
      </w:r>
      <w:r>
        <w:rPr>
          <w:sz w:val="20"/>
        </w:rPr>
        <w:t>Dışı</w:t>
      </w:r>
      <w:r>
        <w:rPr>
          <w:spacing w:val="-13"/>
          <w:sz w:val="20"/>
        </w:rPr>
        <w:t> </w:t>
      </w:r>
      <w:r>
        <w:rPr>
          <w:sz w:val="20"/>
        </w:rPr>
        <w:t>Uygulamaların</w:t>
      </w:r>
      <w:r>
        <w:rPr>
          <w:spacing w:val="-13"/>
          <w:sz w:val="20"/>
        </w:rPr>
        <w:t> </w:t>
      </w:r>
      <w:r>
        <w:rPr>
          <w:sz w:val="20"/>
        </w:rPr>
        <w:t>sağlayıcılarının</w:t>
      </w:r>
      <w:r>
        <w:rPr>
          <w:spacing w:val="-11"/>
          <w:sz w:val="20"/>
        </w:rPr>
        <w:t> </w:t>
      </w:r>
      <w:r>
        <w:rPr>
          <w:sz w:val="20"/>
        </w:rPr>
        <w:t>sunduğu</w:t>
      </w:r>
      <w:r>
        <w:rPr>
          <w:spacing w:val="-13"/>
          <w:sz w:val="20"/>
        </w:rPr>
        <w:t> </w:t>
      </w:r>
      <w:r>
        <w:rPr>
          <w:sz w:val="20"/>
        </w:rPr>
        <w:t>diğer</w:t>
      </w:r>
      <w:r>
        <w:rPr>
          <w:spacing w:val="-13"/>
          <w:sz w:val="20"/>
        </w:rPr>
        <w:t> </w:t>
      </w:r>
      <w:r>
        <w:rPr>
          <w:sz w:val="20"/>
        </w:rPr>
        <w:t>lisans,</w:t>
      </w:r>
      <w:r>
        <w:rPr>
          <w:spacing w:val="-12"/>
          <w:sz w:val="20"/>
        </w:rPr>
        <w:t> </w:t>
      </w:r>
      <w:r>
        <w:rPr>
          <w:sz w:val="20"/>
        </w:rPr>
        <w:t>uygulama,</w:t>
      </w:r>
      <w:r>
        <w:rPr>
          <w:spacing w:val="-11"/>
          <w:sz w:val="20"/>
        </w:rPr>
        <w:t> </w:t>
      </w:r>
      <w:r>
        <w:rPr>
          <w:sz w:val="20"/>
        </w:rPr>
        <w:t>ürün,</w:t>
      </w:r>
      <w:r>
        <w:rPr>
          <w:spacing w:val="-13"/>
          <w:sz w:val="20"/>
        </w:rPr>
        <w:t> </w:t>
      </w:r>
      <w:r>
        <w:rPr>
          <w:sz w:val="20"/>
        </w:rPr>
        <w:t>hizmet</w:t>
      </w:r>
    </w:p>
    <w:p>
      <w:pPr>
        <w:spacing w:after="0" w:line="237" w:lineRule="auto"/>
        <w:jc w:val="left"/>
        <w:rPr>
          <w:sz w:val="20"/>
        </w:rPr>
        <w:sectPr>
          <w:pgSz w:w="12240" w:h="15840"/>
          <w:pgMar w:header="0" w:footer="727" w:top="1380" w:bottom="920" w:left="1320" w:right="1320"/>
        </w:sectPr>
      </w:pPr>
    </w:p>
    <w:p>
      <w:pPr>
        <w:pStyle w:val="BodyText"/>
        <w:spacing w:before="61"/>
        <w:ind w:right="113" w:firstLine="0"/>
      </w:pPr>
      <w:r>
        <w:rPr/>
        <w:t>vs. Banka tarafından sunulan lisans, uygulama, ürün, hizmet vs. erişemeyecektir. Firma’ya ait olan veya Firma tarafından sunulan her türlü verilerin uygun şekilde korunması ve bunlara erişimin sağlanması ve Banka Dışı Uygulamalar’ın sağlayıcıları tarafından Firma’ya ait olan veya Firma tarafından sunulan her türlü verilerin herhangi bir şekilde açıklanması, değiştirilmesi veya silinmesi veya Banka Dışı Uygulamalar’ın satıcı/sağlayıcılarının Firma’ya erişiminden kaynaklanan veri koruma ve güvenliği ihlali ile ilgili sorumluluk Firma’ya aittir. Banka Dışı Uygulamalar’ın satıcısı/sağlayıcısı tarafından Banka Dışı Uygulamalar aracılığıyla Firma veya Banka verisine erişimden kaynaklanan herhangi bir ifşa, değişiklik, yolsuzluk,</w:t>
      </w:r>
      <w:r>
        <w:rPr>
          <w:spacing w:val="-9"/>
        </w:rPr>
        <w:t> </w:t>
      </w:r>
      <w:r>
        <w:rPr/>
        <w:t>müşteri</w:t>
      </w:r>
      <w:r>
        <w:rPr>
          <w:spacing w:val="-9"/>
        </w:rPr>
        <w:t> </w:t>
      </w:r>
      <w:r>
        <w:rPr/>
        <w:t>kaybı</w:t>
      </w:r>
      <w:r>
        <w:rPr>
          <w:spacing w:val="-9"/>
        </w:rPr>
        <w:t> </w:t>
      </w:r>
      <w:r>
        <w:rPr/>
        <w:t>veya</w:t>
      </w:r>
      <w:r>
        <w:rPr>
          <w:spacing w:val="-10"/>
        </w:rPr>
        <w:t> </w:t>
      </w:r>
      <w:r>
        <w:rPr/>
        <w:t>silinmesi</w:t>
      </w:r>
      <w:r>
        <w:rPr>
          <w:spacing w:val="-10"/>
        </w:rPr>
        <w:t> </w:t>
      </w:r>
      <w:r>
        <w:rPr/>
        <w:t>veya</w:t>
      </w:r>
      <w:r>
        <w:rPr>
          <w:spacing w:val="-9"/>
        </w:rPr>
        <w:t> </w:t>
      </w:r>
      <w:r>
        <w:rPr/>
        <w:t>yürürlükteki</w:t>
      </w:r>
      <w:r>
        <w:rPr>
          <w:spacing w:val="-9"/>
        </w:rPr>
        <w:t> </w:t>
      </w:r>
      <w:r>
        <w:rPr/>
        <w:t>veri</w:t>
      </w:r>
      <w:r>
        <w:rPr>
          <w:spacing w:val="-8"/>
        </w:rPr>
        <w:t> </w:t>
      </w:r>
      <w:r>
        <w:rPr/>
        <w:t>koruma</w:t>
      </w:r>
      <w:r>
        <w:rPr>
          <w:spacing w:val="-3"/>
        </w:rPr>
        <w:t> </w:t>
      </w:r>
      <w:r>
        <w:rPr/>
        <w:t>yasa</w:t>
      </w:r>
      <w:r>
        <w:rPr>
          <w:spacing w:val="-9"/>
        </w:rPr>
        <w:t> </w:t>
      </w:r>
      <w:r>
        <w:rPr/>
        <w:t>ve</w:t>
      </w:r>
      <w:r>
        <w:rPr>
          <w:spacing w:val="-9"/>
        </w:rPr>
        <w:t> </w:t>
      </w:r>
      <w:r>
        <w:rPr/>
        <w:t>düzenlemelerinin</w:t>
      </w:r>
      <w:r>
        <w:rPr>
          <w:spacing w:val="-7"/>
        </w:rPr>
        <w:t> </w:t>
      </w:r>
      <w:r>
        <w:rPr/>
        <w:t>ihlalinden Firma sorumludur.</w:t>
      </w:r>
    </w:p>
    <w:p>
      <w:pPr>
        <w:pStyle w:val="BodyText"/>
        <w:spacing w:before="11"/>
        <w:ind w:left="0" w:firstLine="0"/>
        <w:jc w:val="left"/>
        <w:rPr>
          <w:sz w:val="19"/>
        </w:rPr>
      </w:pPr>
    </w:p>
    <w:p>
      <w:pPr>
        <w:pStyle w:val="ListParagraph"/>
        <w:numPr>
          <w:ilvl w:val="1"/>
          <w:numId w:val="1"/>
        </w:numPr>
        <w:tabs>
          <w:tab w:pos="972" w:val="left" w:leader="none"/>
          <w:tab w:pos="973" w:val="left" w:leader="none"/>
        </w:tabs>
        <w:spacing w:line="240" w:lineRule="auto" w:before="0" w:after="0"/>
        <w:ind w:left="972" w:right="115" w:hanging="569"/>
        <w:jc w:val="left"/>
        <w:rPr>
          <w:sz w:val="20"/>
        </w:rPr>
      </w:pPr>
      <w:r>
        <w:rPr>
          <w:b/>
          <w:sz w:val="20"/>
        </w:rPr>
        <w:t>Banka Dışı Uygulamalar veya Sözleşme Dışı Lisans, Uygulama, Ürün, Hizmet vs. ile Entegrasyon </w:t>
      </w:r>
      <w:r>
        <w:rPr>
          <w:sz w:val="20"/>
        </w:rPr>
        <w:t>API, Banka Dışı Uygulamalar ile birlikte çalışmak için tasarlanmış özellikler içerebilir. Bu özellikleri kullanmak için, Firma’nın, satıcı/sağlayıcılarından Banka Dışı Uygulamalar’ı alması gerekebilir. Banka Dışı</w:t>
      </w:r>
      <w:r>
        <w:rPr>
          <w:spacing w:val="-13"/>
          <w:sz w:val="20"/>
        </w:rPr>
        <w:t> </w:t>
      </w:r>
      <w:r>
        <w:rPr>
          <w:sz w:val="20"/>
        </w:rPr>
        <w:t>Uygulama</w:t>
      </w:r>
      <w:r>
        <w:rPr>
          <w:spacing w:val="-12"/>
          <w:sz w:val="20"/>
        </w:rPr>
        <w:t> </w:t>
      </w:r>
      <w:r>
        <w:rPr>
          <w:sz w:val="20"/>
        </w:rPr>
        <w:t>satıcısı/sağlayıcısı,</w:t>
      </w:r>
      <w:r>
        <w:rPr>
          <w:spacing w:val="-12"/>
          <w:sz w:val="20"/>
        </w:rPr>
        <w:t> </w:t>
      </w:r>
      <w:r>
        <w:rPr>
          <w:sz w:val="20"/>
        </w:rPr>
        <w:t>Banka</w:t>
      </w:r>
      <w:r>
        <w:rPr>
          <w:spacing w:val="-11"/>
          <w:sz w:val="20"/>
        </w:rPr>
        <w:t> </w:t>
      </w:r>
      <w:r>
        <w:rPr>
          <w:sz w:val="20"/>
        </w:rPr>
        <w:t>Dışı</w:t>
      </w:r>
      <w:r>
        <w:rPr>
          <w:spacing w:val="-13"/>
          <w:sz w:val="20"/>
        </w:rPr>
        <w:t> </w:t>
      </w:r>
      <w:r>
        <w:rPr>
          <w:sz w:val="20"/>
        </w:rPr>
        <w:t>Uygulama’yı</w:t>
      </w:r>
      <w:r>
        <w:rPr>
          <w:spacing w:val="-13"/>
          <w:sz w:val="20"/>
        </w:rPr>
        <w:t> </w:t>
      </w:r>
      <w:r>
        <w:rPr>
          <w:sz w:val="20"/>
        </w:rPr>
        <w:t>ilgili</w:t>
      </w:r>
      <w:r>
        <w:rPr>
          <w:spacing w:val="-13"/>
          <w:sz w:val="20"/>
        </w:rPr>
        <w:t> </w:t>
      </w:r>
      <w:r>
        <w:rPr>
          <w:sz w:val="20"/>
        </w:rPr>
        <w:t>API</w:t>
      </w:r>
      <w:r>
        <w:rPr>
          <w:spacing w:val="-11"/>
          <w:sz w:val="20"/>
        </w:rPr>
        <w:t> </w:t>
      </w:r>
      <w:r>
        <w:rPr>
          <w:sz w:val="20"/>
        </w:rPr>
        <w:t>ile</w:t>
      </w:r>
      <w:r>
        <w:rPr>
          <w:spacing w:val="-13"/>
          <w:sz w:val="20"/>
        </w:rPr>
        <w:t> </w:t>
      </w:r>
      <w:r>
        <w:rPr>
          <w:sz w:val="20"/>
        </w:rPr>
        <w:t>makul</w:t>
      </w:r>
      <w:r>
        <w:rPr>
          <w:spacing w:val="-13"/>
          <w:sz w:val="20"/>
        </w:rPr>
        <w:t> </w:t>
      </w:r>
      <w:r>
        <w:rPr>
          <w:sz w:val="20"/>
        </w:rPr>
        <w:t>şartlarda</w:t>
      </w:r>
      <w:r>
        <w:rPr>
          <w:spacing w:val="-15"/>
          <w:sz w:val="20"/>
        </w:rPr>
        <w:t> </w:t>
      </w:r>
      <w:r>
        <w:rPr>
          <w:sz w:val="20"/>
        </w:rPr>
        <w:t>birlikte</w:t>
      </w:r>
      <w:r>
        <w:rPr>
          <w:spacing w:val="-12"/>
          <w:sz w:val="20"/>
        </w:rPr>
        <w:t> </w:t>
      </w:r>
      <w:r>
        <w:rPr>
          <w:sz w:val="20"/>
        </w:rPr>
        <w:t>çalışmaya uygun hale getirmek için durursa, Banka, hizmeti kesme, API’yi durdurma hakkını elinde bulundurur. Bu durumda Firma hiçbir şekilde iade bedel veya herhangi bir tazminat talep edemeyeceğini bilir ve kabul eder.</w:t>
      </w:r>
    </w:p>
    <w:p>
      <w:pPr>
        <w:pStyle w:val="BodyText"/>
        <w:spacing w:before="6"/>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API’NİN, İÇERİK’İN VE BANKA DIŞI UYGULAMALAR’IN</w:t>
      </w:r>
      <w:r>
        <w:rPr>
          <w:spacing w:val="-3"/>
        </w:rPr>
        <w:t> </w:t>
      </w:r>
      <w:r>
        <w:rPr/>
        <w:t>KALDIRILMASI</w:t>
      </w:r>
    </w:p>
    <w:p>
      <w:pPr>
        <w:pStyle w:val="ListParagraph"/>
        <w:numPr>
          <w:ilvl w:val="1"/>
          <w:numId w:val="1"/>
        </w:numPr>
        <w:tabs>
          <w:tab w:pos="973" w:val="left" w:leader="none"/>
        </w:tabs>
        <w:spacing w:line="237" w:lineRule="auto" w:before="3" w:after="0"/>
        <w:ind w:left="972" w:right="113" w:hanging="569"/>
        <w:jc w:val="both"/>
        <w:rPr>
          <w:sz w:val="20"/>
        </w:rPr>
      </w:pPr>
      <w:r>
        <w:rPr>
          <w:sz w:val="20"/>
        </w:rPr>
        <w:t>API’nin, İçerik’in veya Banka Dışı Uygulamalar’ın kaldırılması bir lisans veren veya herhangi bir üçüncü taraf hak sahibi tarafından isteniyorsa veya Banka, API’nin, İçerik’in veya Banka Dışı Uygulamalar’ın Banka’nın API kullanım şartlarını, yürürlükteki mevzuatı ve idari düzenlemeleri veya üçüncü tarafların haklarını ihlal edebileceği bilgisini alıyorsa/düşünüyorsa veya hiçbir talep olmadan, Banka, Firma’ya API’ye veya API üzerinden sağlanan İçerik’e erişimini durdurmasını</w:t>
      </w:r>
      <w:r>
        <w:rPr>
          <w:spacing w:val="-3"/>
          <w:sz w:val="20"/>
        </w:rPr>
        <w:t> </w:t>
      </w:r>
      <w:r>
        <w:rPr>
          <w:sz w:val="20"/>
        </w:rPr>
        <w:t>isteyebilecektir.</w:t>
      </w:r>
    </w:p>
    <w:p>
      <w:pPr>
        <w:pStyle w:val="ListParagraph"/>
        <w:numPr>
          <w:ilvl w:val="1"/>
          <w:numId w:val="1"/>
        </w:numPr>
        <w:tabs>
          <w:tab w:pos="973" w:val="left" w:leader="none"/>
        </w:tabs>
        <w:spacing w:line="235" w:lineRule="auto" w:before="10" w:after="0"/>
        <w:ind w:left="972" w:right="118" w:hanging="569"/>
        <w:jc w:val="both"/>
        <w:rPr>
          <w:sz w:val="20"/>
        </w:rPr>
      </w:pPr>
      <w:r>
        <w:rPr>
          <w:sz w:val="20"/>
        </w:rPr>
        <w:t>Banka, Firma’ya bildirmek üzere Firma’dan, API’nin veya İçerik’in tüm kullanımını durdurmasını ve derhal sistemlerinden kaldırmasını talep edebilir.</w:t>
      </w:r>
    </w:p>
    <w:p>
      <w:pPr>
        <w:pStyle w:val="ListParagraph"/>
        <w:numPr>
          <w:ilvl w:val="1"/>
          <w:numId w:val="1"/>
        </w:numPr>
        <w:tabs>
          <w:tab w:pos="973" w:val="left" w:leader="none"/>
        </w:tabs>
        <w:spacing w:line="240" w:lineRule="auto" w:before="0" w:after="0"/>
        <w:ind w:left="972" w:right="115" w:hanging="569"/>
        <w:jc w:val="both"/>
        <w:rPr>
          <w:sz w:val="20"/>
        </w:rPr>
      </w:pPr>
      <w:r>
        <w:rPr>
          <w:sz w:val="20"/>
        </w:rPr>
        <w:t>Banka, Firma tarafından bir API’de veya sunulan bir hizmette barındırılan ve Banka’nın API kullanım şartlarını, yürürlükteki mevzuatı ve idari düzenlemeleri veya üçüncü tarafların haklarını ihlal edebileceği bilgisini alıyorsa/düşünüyorsa veya hiçbir talep olmadan, Firma’yı haberdar edebilir ve böyle bir durumda Firma böyle bir servisi derhal devre dışı</w:t>
      </w:r>
      <w:r>
        <w:rPr>
          <w:spacing w:val="-4"/>
          <w:sz w:val="20"/>
        </w:rPr>
        <w:t> </w:t>
      </w:r>
      <w:r>
        <w:rPr>
          <w:sz w:val="20"/>
        </w:rPr>
        <w:t>bırakmalıdır.</w:t>
      </w:r>
    </w:p>
    <w:p>
      <w:pPr>
        <w:pStyle w:val="ListParagraph"/>
        <w:numPr>
          <w:ilvl w:val="1"/>
          <w:numId w:val="1"/>
        </w:numPr>
        <w:tabs>
          <w:tab w:pos="973" w:val="left" w:leader="none"/>
        </w:tabs>
        <w:spacing w:line="235" w:lineRule="auto" w:before="0" w:after="0"/>
        <w:ind w:left="972" w:right="112" w:hanging="569"/>
        <w:jc w:val="both"/>
        <w:rPr>
          <w:sz w:val="20"/>
        </w:rPr>
      </w:pPr>
      <w:r>
        <w:rPr>
          <w:sz w:val="20"/>
        </w:rPr>
        <w:t>Firma</w:t>
      </w:r>
      <w:r>
        <w:rPr>
          <w:spacing w:val="-6"/>
          <w:sz w:val="20"/>
        </w:rPr>
        <w:t> </w:t>
      </w:r>
      <w:r>
        <w:rPr>
          <w:sz w:val="20"/>
        </w:rPr>
        <w:t>yukarıdaki</w:t>
      </w:r>
      <w:r>
        <w:rPr>
          <w:spacing w:val="-8"/>
          <w:sz w:val="20"/>
        </w:rPr>
        <w:t> </w:t>
      </w:r>
      <w:r>
        <w:rPr>
          <w:sz w:val="20"/>
        </w:rPr>
        <w:t>hallerde</w:t>
      </w:r>
      <w:r>
        <w:rPr>
          <w:spacing w:val="-8"/>
          <w:sz w:val="20"/>
        </w:rPr>
        <w:t> </w:t>
      </w:r>
      <w:r>
        <w:rPr>
          <w:sz w:val="20"/>
        </w:rPr>
        <w:t>gerekli</w:t>
      </w:r>
      <w:r>
        <w:rPr>
          <w:spacing w:val="-6"/>
          <w:sz w:val="20"/>
        </w:rPr>
        <w:t> </w:t>
      </w:r>
      <w:r>
        <w:rPr>
          <w:sz w:val="20"/>
        </w:rPr>
        <w:t>işlemleri</w:t>
      </w:r>
      <w:r>
        <w:rPr>
          <w:spacing w:val="-6"/>
          <w:sz w:val="20"/>
        </w:rPr>
        <w:t> </w:t>
      </w:r>
      <w:r>
        <w:rPr>
          <w:sz w:val="20"/>
        </w:rPr>
        <w:t>yapmazsa,</w:t>
      </w:r>
      <w:r>
        <w:rPr>
          <w:spacing w:val="-6"/>
          <w:sz w:val="20"/>
        </w:rPr>
        <w:t> </w:t>
      </w:r>
      <w:r>
        <w:rPr>
          <w:sz w:val="20"/>
        </w:rPr>
        <w:t>Banka</w:t>
      </w:r>
      <w:r>
        <w:rPr>
          <w:spacing w:val="-10"/>
          <w:sz w:val="20"/>
        </w:rPr>
        <w:t> </w:t>
      </w:r>
      <w:r>
        <w:rPr>
          <w:sz w:val="20"/>
        </w:rPr>
        <w:t>olası</w:t>
      </w:r>
      <w:r>
        <w:rPr>
          <w:spacing w:val="-6"/>
          <w:sz w:val="20"/>
        </w:rPr>
        <w:t> </w:t>
      </w:r>
      <w:r>
        <w:rPr>
          <w:sz w:val="20"/>
        </w:rPr>
        <w:t>ihlal</w:t>
      </w:r>
      <w:r>
        <w:rPr>
          <w:spacing w:val="-6"/>
          <w:sz w:val="20"/>
        </w:rPr>
        <w:t> </w:t>
      </w:r>
      <w:r>
        <w:rPr>
          <w:sz w:val="20"/>
        </w:rPr>
        <w:t>çözülene</w:t>
      </w:r>
      <w:r>
        <w:rPr>
          <w:spacing w:val="-8"/>
          <w:sz w:val="20"/>
        </w:rPr>
        <w:t> </w:t>
      </w:r>
      <w:r>
        <w:rPr>
          <w:sz w:val="20"/>
        </w:rPr>
        <w:t>kadar</w:t>
      </w:r>
      <w:r>
        <w:rPr>
          <w:spacing w:val="1"/>
          <w:sz w:val="20"/>
        </w:rPr>
        <w:t> </w:t>
      </w:r>
      <w:r>
        <w:rPr>
          <w:sz w:val="20"/>
        </w:rPr>
        <w:t>API,</w:t>
      </w:r>
      <w:r>
        <w:rPr>
          <w:spacing w:val="-8"/>
          <w:sz w:val="20"/>
        </w:rPr>
        <w:t> </w:t>
      </w:r>
      <w:r>
        <w:rPr>
          <w:sz w:val="20"/>
        </w:rPr>
        <w:t>İçerik</w:t>
      </w:r>
      <w:r>
        <w:rPr>
          <w:spacing w:val="-7"/>
          <w:sz w:val="20"/>
        </w:rPr>
        <w:t> </w:t>
      </w:r>
      <w:r>
        <w:rPr>
          <w:sz w:val="20"/>
        </w:rPr>
        <w:t>ve/veya Banka Dışı Uygulamalar’ı devre dışı</w:t>
      </w:r>
      <w:r>
        <w:rPr>
          <w:spacing w:val="-2"/>
          <w:sz w:val="20"/>
        </w:rPr>
        <w:t> </w:t>
      </w:r>
      <w:r>
        <w:rPr>
          <w:sz w:val="20"/>
        </w:rPr>
        <w:t>bırakabilir.</w:t>
      </w:r>
    </w:p>
    <w:p>
      <w:pPr>
        <w:pStyle w:val="BodyText"/>
        <w:spacing w:before="2"/>
        <w:ind w:left="0" w:firstLine="0"/>
        <w:jc w:val="left"/>
      </w:pPr>
    </w:p>
    <w:p>
      <w:pPr>
        <w:pStyle w:val="Heading1"/>
        <w:numPr>
          <w:ilvl w:val="0"/>
          <w:numId w:val="1"/>
        </w:numPr>
        <w:tabs>
          <w:tab w:pos="686" w:val="left" w:leader="none"/>
          <w:tab w:pos="687" w:val="left" w:leader="none"/>
        </w:tabs>
        <w:spacing w:line="240" w:lineRule="auto" w:before="1" w:after="0"/>
        <w:ind w:left="686" w:right="0" w:hanging="567"/>
        <w:jc w:val="left"/>
      </w:pPr>
      <w:r>
        <w:rPr/>
        <w:t>YÜKÜMLÜLÜKLERİN</w:t>
      </w:r>
      <w:r>
        <w:rPr>
          <w:spacing w:val="1"/>
        </w:rPr>
        <w:t> </w:t>
      </w:r>
      <w:r>
        <w:rPr/>
        <w:t>SINIRLANMASI</w:t>
      </w:r>
    </w:p>
    <w:p>
      <w:pPr>
        <w:pStyle w:val="ListParagraph"/>
        <w:numPr>
          <w:ilvl w:val="1"/>
          <w:numId w:val="1"/>
        </w:numPr>
        <w:tabs>
          <w:tab w:pos="973" w:val="left" w:leader="none"/>
        </w:tabs>
        <w:spacing w:line="240" w:lineRule="auto" w:before="1" w:after="0"/>
        <w:ind w:left="972" w:right="116" w:hanging="569"/>
        <w:jc w:val="both"/>
        <w:rPr>
          <w:sz w:val="20"/>
        </w:rPr>
      </w:pPr>
      <w:r>
        <w:rPr>
          <w:sz w:val="20"/>
        </w:rPr>
        <w:t>Sözleşme’ye konu API, uygulama, yazılım ve sair içerikler “olduğu gibi” sunulmakta olup, bu kapsamda Banka’nın API, uygulama, yazılım ve içeriğin doğruluğu, tamlığı ve güvenilirliği ile ilgili herhangi bir sorumluluk ya da taahhüdü bulunmamaktadır. Firma, Banka’nın ayrıca içerik ve diğer kullanıcı</w:t>
      </w:r>
      <w:r>
        <w:rPr>
          <w:spacing w:val="-31"/>
          <w:sz w:val="20"/>
        </w:rPr>
        <w:t> </w:t>
      </w:r>
      <w:r>
        <w:rPr>
          <w:sz w:val="20"/>
        </w:rPr>
        <w:t>verilerinin birbiriyle ilişkisine dair taahhütte bulunmadığını kabul eder. Banka, API’nin kullanımının kesintisiz ve hatasız olduğunu taahhüt etmemektedir. Banka, API’nin 7/24 erişilebilir ve kullanılabilir olmasını hedeflemekle birlikte API’ye erişimi sağlayan sistemlerin işlerliği ve erişilebilirliğine ilişkin bir garanti vermemektedir. Firma, API’ye erişimin muhtelif zamanlarda engellenebileceğini ya da erişimin kesilebileceği</w:t>
      </w:r>
      <w:r>
        <w:rPr>
          <w:spacing w:val="-5"/>
          <w:sz w:val="20"/>
        </w:rPr>
        <w:t> </w:t>
      </w:r>
      <w:r>
        <w:rPr>
          <w:sz w:val="20"/>
        </w:rPr>
        <w:t>kabul</w:t>
      </w:r>
      <w:r>
        <w:rPr>
          <w:spacing w:val="-5"/>
          <w:sz w:val="20"/>
        </w:rPr>
        <w:t> </w:t>
      </w:r>
      <w:r>
        <w:rPr>
          <w:sz w:val="20"/>
        </w:rPr>
        <w:t>eder.</w:t>
      </w:r>
      <w:r>
        <w:rPr>
          <w:spacing w:val="-3"/>
          <w:sz w:val="20"/>
        </w:rPr>
        <w:t> </w:t>
      </w:r>
      <w:r>
        <w:rPr>
          <w:sz w:val="20"/>
        </w:rPr>
        <w:t>Banka,</w:t>
      </w:r>
      <w:r>
        <w:rPr>
          <w:spacing w:val="-4"/>
          <w:sz w:val="20"/>
        </w:rPr>
        <w:t> </w:t>
      </w:r>
      <w:r>
        <w:rPr>
          <w:sz w:val="20"/>
        </w:rPr>
        <w:t>söz</w:t>
      </w:r>
      <w:r>
        <w:rPr>
          <w:spacing w:val="-4"/>
          <w:sz w:val="20"/>
        </w:rPr>
        <w:t> </w:t>
      </w:r>
      <w:r>
        <w:rPr>
          <w:sz w:val="20"/>
        </w:rPr>
        <w:t>konusu</w:t>
      </w:r>
      <w:r>
        <w:rPr>
          <w:spacing w:val="-2"/>
          <w:sz w:val="20"/>
        </w:rPr>
        <w:t> </w:t>
      </w:r>
      <w:r>
        <w:rPr>
          <w:sz w:val="20"/>
        </w:rPr>
        <w:t>engelleme</w:t>
      </w:r>
      <w:r>
        <w:rPr>
          <w:spacing w:val="-4"/>
          <w:sz w:val="20"/>
        </w:rPr>
        <w:t> </w:t>
      </w:r>
      <w:r>
        <w:rPr>
          <w:sz w:val="20"/>
        </w:rPr>
        <w:t>veya</w:t>
      </w:r>
      <w:r>
        <w:rPr>
          <w:spacing w:val="-4"/>
          <w:sz w:val="20"/>
        </w:rPr>
        <w:t> </w:t>
      </w:r>
      <w:r>
        <w:rPr>
          <w:sz w:val="20"/>
        </w:rPr>
        <w:t>kesintilerden</w:t>
      </w:r>
      <w:r>
        <w:rPr>
          <w:spacing w:val="-3"/>
          <w:sz w:val="20"/>
        </w:rPr>
        <w:t> </w:t>
      </w:r>
      <w:r>
        <w:rPr>
          <w:sz w:val="20"/>
        </w:rPr>
        <w:t>hiçbir</w:t>
      </w:r>
      <w:r>
        <w:rPr>
          <w:spacing w:val="-5"/>
          <w:sz w:val="20"/>
        </w:rPr>
        <w:t> </w:t>
      </w:r>
      <w:r>
        <w:rPr>
          <w:sz w:val="20"/>
        </w:rPr>
        <w:t>şekilde</w:t>
      </w:r>
      <w:r>
        <w:rPr>
          <w:spacing w:val="-4"/>
          <w:sz w:val="20"/>
        </w:rPr>
        <w:t> </w:t>
      </w:r>
      <w:r>
        <w:rPr>
          <w:sz w:val="20"/>
        </w:rPr>
        <w:t>sorumlu</w:t>
      </w:r>
      <w:r>
        <w:rPr>
          <w:spacing w:val="-5"/>
          <w:sz w:val="20"/>
        </w:rPr>
        <w:t> </w:t>
      </w:r>
      <w:r>
        <w:rPr>
          <w:sz w:val="20"/>
        </w:rPr>
        <w:t>değildir.</w:t>
      </w:r>
    </w:p>
    <w:p>
      <w:pPr>
        <w:pStyle w:val="ListParagraph"/>
        <w:numPr>
          <w:ilvl w:val="1"/>
          <w:numId w:val="1"/>
        </w:numPr>
        <w:tabs>
          <w:tab w:pos="973" w:val="left" w:leader="none"/>
        </w:tabs>
        <w:spacing w:line="240" w:lineRule="auto" w:before="0" w:after="0"/>
        <w:ind w:left="972" w:right="114" w:hanging="569"/>
        <w:jc w:val="both"/>
        <w:rPr>
          <w:sz w:val="20"/>
        </w:rPr>
      </w:pPr>
      <w:r>
        <w:rPr>
          <w:sz w:val="20"/>
        </w:rPr>
        <w:t>Firma,</w:t>
      </w:r>
      <w:r>
        <w:rPr>
          <w:spacing w:val="-5"/>
          <w:sz w:val="20"/>
        </w:rPr>
        <w:t> </w:t>
      </w:r>
      <w:r>
        <w:rPr>
          <w:sz w:val="20"/>
        </w:rPr>
        <w:t>uygulamalar</w:t>
      </w:r>
      <w:r>
        <w:rPr>
          <w:spacing w:val="-6"/>
          <w:sz w:val="20"/>
        </w:rPr>
        <w:t> </w:t>
      </w:r>
      <w:r>
        <w:rPr>
          <w:sz w:val="20"/>
        </w:rPr>
        <w:t>üzerinden</w:t>
      </w:r>
      <w:r>
        <w:rPr>
          <w:spacing w:val="-8"/>
          <w:sz w:val="20"/>
        </w:rPr>
        <w:t> </w:t>
      </w:r>
      <w:r>
        <w:rPr>
          <w:sz w:val="20"/>
        </w:rPr>
        <w:t>Banka’nın</w:t>
      </w:r>
      <w:r>
        <w:rPr>
          <w:spacing w:val="-6"/>
          <w:sz w:val="20"/>
        </w:rPr>
        <w:t> </w:t>
      </w:r>
      <w:r>
        <w:rPr>
          <w:sz w:val="20"/>
        </w:rPr>
        <w:t>kontrolünde</w:t>
      </w:r>
      <w:r>
        <w:rPr>
          <w:spacing w:val="-5"/>
          <w:sz w:val="20"/>
        </w:rPr>
        <w:t> </w:t>
      </w:r>
      <w:r>
        <w:rPr>
          <w:sz w:val="20"/>
        </w:rPr>
        <w:t>olmayan</w:t>
      </w:r>
      <w:r>
        <w:rPr>
          <w:spacing w:val="-3"/>
          <w:sz w:val="20"/>
        </w:rPr>
        <w:t> </w:t>
      </w:r>
      <w:r>
        <w:rPr>
          <w:sz w:val="20"/>
        </w:rPr>
        <w:t>başka</w:t>
      </w:r>
      <w:r>
        <w:rPr>
          <w:spacing w:val="-6"/>
          <w:sz w:val="20"/>
        </w:rPr>
        <w:t> </w:t>
      </w:r>
      <w:r>
        <w:rPr>
          <w:sz w:val="20"/>
        </w:rPr>
        <w:t>internet</w:t>
      </w:r>
      <w:r>
        <w:rPr>
          <w:spacing w:val="-8"/>
          <w:sz w:val="20"/>
        </w:rPr>
        <w:t> </w:t>
      </w:r>
      <w:r>
        <w:rPr>
          <w:sz w:val="20"/>
        </w:rPr>
        <w:t>sitelerine</w:t>
      </w:r>
      <w:r>
        <w:rPr>
          <w:spacing w:val="-4"/>
          <w:sz w:val="20"/>
        </w:rPr>
        <w:t> </w:t>
      </w:r>
      <w:r>
        <w:rPr>
          <w:sz w:val="20"/>
        </w:rPr>
        <w:t>ve/veya</w:t>
      </w:r>
      <w:r>
        <w:rPr>
          <w:spacing w:val="-6"/>
          <w:sz w:val="20"/>
        </w:rPr>
        <w:t> </w:t>
      </w:r>
      <w:r>
        <w:rPr>
          <w:sz w:val="20"/>
        </w:rPr>
        <w:t>portallara, dosyalara veya içeriklere link verilebileceğini ve bu tür linklerin yöneldiği internet sitesini veya işleten kişisini desteklemek amacıyla veya internet sitesi veya içerdiği bilgilere yönelik herhangi bir türde bir beyan veya garanti niteliği taşımadığını, söz konusu linkler vasıtasıyla erişilen portallar, internet siteleri, dosyalar ve içerikler, hizmetler veya ürünler veya bunların içeriği hakkında Banka’nın herhangi </w:t>
      </w:r>
      <w:r>
        <w:rPr>
          <w:spacing w:val="3"/>
          <w:sz w:val="20"/>
        </w:rPr>
        <w:t>bir </w:t>
      </w:r>
      <w:r>
        <w:rPr>
          <w:sz w:val="20"/>
        </w:rPr>
        <w:t>sorumluluğu olmadığını kabul ve beyan</w:t>
      </w:r>
      <w:r>
        <w:rPr>
          <w:spacing w:val="-3"/>
          <w:sz w:val="20"/>
        </w:rPr>
        <w:t> </w:t>
      </w:r>
      <w:r>
        <w:rPr>
          <w:sz w:val="20"/>
        </w:rPr>
        <w:t>eder.</w:t>
      </w:r>
    </w:p>
    <w:p>
      <w:pPr>
        <w:pStyle w:val="ListParagraph"/>
        <w:numPr>
          <w:ilvl w:val="1"/>
          <w:numId w:val="1"/>
        </w:numPr>
        <w:tabs>
          <w:tab w:pos="973" w:val="left" w:leader="none"/>
        </w:tabs>
        <w:spacing w:line="237" w:lineRule="auto" w:before="0" w:after="0"/>
        <w:ind w:left="972" w:right="122" w:hanging="569"/>
        <w:jc w:val="both"/>
        <w:rPr>
          <w:sz w:val="20"/>
        </w:rPr>
      </w:pPr>
      <w:r>
        <w:rPr>
          <w:sz w:val="20"/>
        </w:rPr>
        <w:t>Firma, sunulan API’ye erişim ve bunların kalitesinin büyük ölçüde ilgili internet servis sağlayıcısından temin edilen hizmetin kalitesine dayandığını ve söz konusu hizmet kalitesinden kaynaklı sorunlarda Banka’nın herhangi bir sorumluluğunun bulunmadığını kabul</w:t>
      </w:r>
      <w:r>
        <w:rPr>
          <w:spacing w:val="-5"/>
          <w:sz w:val="20"/>
        </w:rPr>
        <w:t> </w:t>
      </w:r>
      <w:r>
        <w:rPr>
          <w:sz w:val="20"/>
        </w:rPr>
        <w:t>eder.</w:t>
      </w:r>
    </w:p>
    <w:p>
      <w:pPr>
        <w:pStyle w:val="ListParagraph"/>
        <w:numPr>
          <w:ilvl w:val="1"/>
          <w:numId w:val="1"/>
        </w:numPr>
        <w:tabs>
          <w:tab w:pos="973" w:val="left" w:leader="none"/>
        </w:tabs>
        <w:spacing w:line="237" w:lineRule="auto" w:before="0" w:after="0"/>
        <w:ind w:left="972" w:right="117" w:hanging="569"/>
        <w:jc w:val="both"/>
        <w:rPr>
          <w:sz w:val="20"/>
        </w:rPr>
      </w:pPr>
      <w:r>
        <w:rPr>
          <w:sz w:val="20"/>
        </w:rPr>
        <w:t>Firma, API’nin kullanımından münhasıran sorumludur. Firma, fikri mülkiyet ihlalleri, içerik, uygulama</w:t>
      </w:r>
      <w:r>
        <w:rPr>
          <w:spacing w:val="-35"/>
          <w:sz w:val="20"/>
        </w:rPr>
        <w:t> </w:t>
      </w:r>
      <w:r>
        <w:rPr>
          <w:sz w:val="20"/>
        </w:rPr>
        <w:t>ve sitenin kullanımına ilişkin olarak üçüncü kişiler tarafından iletilebilecek her türlü iddia ve talepten Banka’nın sorumluluğu bulunmadığını kabul</w:t>
      </w:r>
      <w:r>
        <w:rPr>
          <w:spacing w:val="-1"/>
          <w:sz w:val="20"/>
        </w:rPr>
        <w:t> </w:t>
      </w:r>
      <w:r>
        <w:rPr>
          <w:sz w:val="20"/>
        </w:rPr>
        <w:t>eder.</w:t>
      </w:r>
    </w:p>
    <w:p>
      <w:pPr>
        <w:spacing w:after="0" w:line="237" w:lineRule="auto"/>
        <w:jc w:val="both"/>
        <w:rPr>
          <w:sz w:val="20"/>
        </w:rPr>
        <w:sectPr>
          <w:pgSz w:w="12240" w:h="15840"/>
          <w:pgMar w:header="0" w:footer="727" w:top="1380" w:bottom="920" w:left="1320" w:right="1320"/>
        </w:sectPr>
      </w:pPr>
    </w:p>
    <w:p>
      <w:pPr>
        <w:pStyle w:val="ListParagraph"/>
        <w:numPr>
          <w:ilvl w:val="1"/>
          <w:numId w:val="1"/>
        </w:numPr>
        <w:tabs>
          <w:tab w:pos="973" w:val="left" w:leader="none"/>
        </w:tabs>
        <w:spacing w:line="237" w:lineRule="auto" w:before="63" w:after="0"/>
        <w:ind w:left="972" w:right="114" w:hanging="569"/>
        <w:jc w:val="both"/>
        <w:rPr>
          <w:sz w:val="20"/>
        </w:rPr>
      </w:pPr>
      <w:r>
        <w:rPr>
          <w:sz w:val="20"/>
        </w:rPr>
        <w:t>Banka,</w:t>
      </w:r>
      <w:r>
        <w:rPr>
          <w:spacing w:val="-3"/>
          <w:sz w:val="20"/>
        </w:rPr>
        <w:t> </w:t>
      </w:r>
      <w:r>
        <w:rPr>
          <w:sz w:val="20"/>
        </w:rPr>
        <w:t>uygulanacak</w:t>
      </w:r>
      <w:r>
        <w:rPr>
          <w:spacing w:val="-3"/>
          <w:sz w:val="20"/>
        </w:rPr>
        <w:t> </w:t>
      </w:r>
      <w:r>
        <w:rPr>
          <w:sz w:val="20"/>
        </w:rPr>
        <w:t>hukukun</w:t>
      </w:r>
      <w:r>
        <w:rPr>
          <w:spacing w:val="-5"/>
          <w:sz w:val="20"/>
        </w:rPr>
        <w:t> </w:t>
      </w:r>
      <w:r>
        <w:rPr>
          <w:sz w:val="20"/>
        </w:rPr>
        <w:t>izin</w:t>
      </w:r>
      <w:r>
        <w:rPr>
          <w:spacing w:val="-1"/>
          <w:sz w:val="20"/>
        </w:rPr>
        <w:t> </w:t>
      </w:r>
      <w:r>
        <w:rPr>
          <w:sz w:val="20"/>
        </w:rPr>
        <w:t>verdiği</w:t>
      </w:r>
      <w:r>
        <w:rPr>
          <w:spacing w:val="-6"/>
          <w:sz w:val="20"/>
        </w:rPr>
        <w:t> </w:t>
      </w:r>
      <w:r>
        <w:rPr>
          <w:sz w:val="20"/>
        </w:rPr>
        <w:t>ölçüde,</w:t>
      </w:r>
      <w:r>
        <w:rPr>
          <w:spacing w:val="-4"/>
          <w:sz w:val="20"/>
        </w:rPr>
        <w:t> </w:t>
      </w:r>
      <w:r>
        <w:rPr>
          <w:sz w:val="20"/>
        </w:rPr>
        <w:t>kar</w:t>
      </w:r>
      <w:r>
        <w:rPr>
          <w:spacing w:val="-5"/>
          <w:sz w:val="20"/>
        </w:rPr>
        <w:t> </w:t>
      </w:r>
      <w:r>
        <w:rPr>
          <w:sz w:val="20"/>
        </w:rPr>
        <w:t>kaybı,</w:t>
      </w:r>
      <w:r>
        <w:rPr>
          <w:spacing w:val="-7"/>
          <w:sz w:val="20"/>
        </w:rPr>
        <w:t> </w:t>
      </w:r>
      <w:r>
        <w:rPr>
          <w:sz w:val="20"/>
        </w:rPr>
        <w:t>şerefiye</w:t>
      </w:r>
      <w:r>
        <w:rPr>
          <w:spacing w:val="-3"/>
          <w:sz w:val="20"/>
        </w:rPr>
        <w:t> </w:t>
      </w:r>
      <w:r>
        <w:rPr>
          <w:sz w:val="20"/>
        </w:rPr>
        <w:t>ve</w:t>
      </w:r>
      <w:r>
        <w:rPr>
          <w:spacing w:val="-2"/>
          <w:sz w:val="20"/>
        </w:rPr>
        <w:t> </w:t>
      </w:r>
      <w:r>
        <w:rPr>
          <w:sz w:val="20"/>
        </w:rPr>
        <w:t>itibar</w:t>
      </w:r>
      <w:r>
        <w:rPr>
          <w:spacing w:val="-5"/>
          <w:sz w:val="20"/>
        </w:rPr>
        <w:t> </w:t>
      </w:r>
      <w:r>
        <w:rPr>
          <w:sz w:val="20"/>
        </w:rPr>
        <w:t>kaybı,</w:t>
      </w:r>
      <w:r>
        <w:rPr>
          <w:spacing w:val="-4"/>
          <w:sz w:val="20"/>
        </w:rPr>
        <w:t> </w:t>
      </w:r>
      <w:r>
        <w:rPr>
          <w:sz w:val="20"/>
        </w:rPr>
        <w:t>ikame</w:t>
      </w:r>
      <w:r>
        <w:rPr>
          <w:spacing w:val="-4"/>
          <w:sz w:val="20"/>
        </w:rPr>
        <w:t> </w:t>
      </w:r>
      <w:r>
        <w:rPr>
          <w:sz w:val="20"/>
        </w:rPr>
        <w:t>ürün</w:t>
      </w:r>
      <w:r>
        <w:rPr>
          <w:spacing w:val="-5"/>
          <w:sz w:val="20"/>
        </w:rPr>
        <w:t> </w:t>
      </w:r>
      <w:r>
        <w:rPr>
          <w:sz w:val="20"/>
        </w:rPr>
        <w:t>ve</w:t>
      </w:r>
      <w:r>
        <w:rPr>
          <w:spacing w:val="-4"/>
          <w:sz w:val="20"/>
        </w:rPr>
        <w:t> </w:t>
      </w:r>
      <w:r>
        <w:rPr>
          <w:sz w:val="20"/>
        </w:rPr>
        <w:t>hizmet temini için yapılan harcama gibi kalemler de dâhil ancak bunlarla sınırlı olmaksızın lisans kullanımı neticesinde</w:t>
      </w:r>
      <w:r>
        <w:rPr>
          <w:spacing w:val="-10"/>
          <w:sz w:val="20"/>
        </w:rPr>
        <w:t> </w:t>
      </w:r>
      <w:r>
        <w:rPr>
          <w:sz w:val="20"/>
        </w:rPr>
        <w:t>meydana</w:t>
      </w:r>
      <w:r>
        <w:rPr>
          <w:spacing w:val="-11"/>
          <w:sz w:val="20"/>
        </w:rPr>
        <w:t> </w:t>
      </w:r>
      <w:r>
        <w:rPr>
          <w:sz w:val="20"/>
        </w:rPr>
        <w:t>gelen</w:t>
      </w:r>
      <w:r>
        <w:rPr>
          <w:spacing w:val="-8"/>
          <w:sz w:val="20"/>
        </w:rPr>
        <w:t> </w:t>
      </w:r>
      <w:r>
        <w:rPr>
          <w:sz w:val="20"/>
        </w:rPr>
        <w:t>hiçbir</w:t>
      </w:r>
      <w:r>
        <w:rPr>
          <w:spacing w:val="-9"/>
          <w:sz w:val="20"/>
        </w:rPr>
        <w:t> </w:t>
      </w:r>
      <w:r>
        <w:rPr>
          <w:sz w:val="20"/>
        </w:rPr>
        <w:t>doğrudan,</w:t>
      </w:r>
      <w:r>
        <w:rPr>
          <w:spacing w:val="-9"/>
          <w:sz w:val="20"/>
        </w:rPr>
        <w:t> </w:t>
      </w:r>
      <w:r>
        <w:rPr>
          <w:sz w:val="20"/>
        </w:rPr>
        <w:t>dolaylı,</w:t>
      </w:r>
      <w:r>
        <w:rPr>
          <w:spacing w:val="-10"/>
          <w:sz w:val="20"/>
        </w:rPr>
        <w:t> </w:t>
      </w:r>
      <w:r>
        <w:rPr>
          <w:sz w:val="20"/>
        </w:rPr>
        <w:t>özel,</w:t>
      </w:r>
      <w:r>
        <w:rPr>
          <w:spacing w:val="-9"/>
          <w:sz w:val="20"/>
        </w:rPr>
        <w:t> </w:t>
      </w:r>
      <w:r>
        <w:rPr>
          <w:sz w:val="20"/>
        </w:rPr>
        <w:t>arızi,</w:t>
      </w:r>
      <w:r>
        <w:rPr>
          <w:spacing w:val="-9"/>
          <w:sz w:val="20"/>
        </w:rPr>
        <w:t> </w:t>
      </w:r>
      <w:r>
        <w:rPr>
          <w:sz w:val="20"/>
        </w:rPr>
        <w:t>cezai</w:t>
      </w:r>
      <w:r>
        <w:rPr>
          <w:spacing w:val="-9"/>
          <w:sz w:val="20"/>
        </w:rPr>
        <w:t> </w:t>
      </w:r>
      <w:r>
        <w:rPr>
          <w:sz w:val="20"/>
        </w:rPr>
        <w:t>zarardan</w:t>
      </w:r>
      <w:r>
        <w:rPr>
          <w:spacing w:val="-8"/>
          <w:sz w:val="20"/>
        </w:rPr>
        <w:t> </w:t>
      </w:r>
      <w:r>
        <w:rPr>
          <w:sz w:val="20"/>
        </w:rPr>
        <w:t>sorumlu</w:t>
      </w:r>
      <w:r>
        <w:rPr>
          <w:spacing w:val="-9"/>
          <w:sz w:val="20"/>
        </w:rPr>
        <w:t> </w:t>
      </w:r>
      <w:r>
        <w:rPr>
          <w:sz w:val="20"/>
        </w:rPr>
        <w:t>olmayacaktır.</w:t>
      </w:r>
      <w:r>
        <w:rPr>
          <w:spacing w:val="-8"/>
          <w:sz w:val="20"/>
        </w:rPr>
        <w:t> </w:t>
      </w:r>
      <w:r>
        <w:rPr>
          <w:sz w:val="20"/>
        </w:rPr>
        <w:t>Buna ek</w:t>
      </w:r>
      <w:r>
        <w:rPr>
          <w:spacing w:val="-5"/>
          <w:sz w:val="20"/>
        </w:rPr>
        <w:t> </w:t>
      </w:r>
      <w:r>
        <w:rPr>
          <w:sz w:val="20"/>
        </w:rPr>
        <w:t>olarak</w:t>
      </w:r>
      <w:r>
        <w:rPr>
          <w:spacing w:val="-4"/>
          <w:sz w:val="20"/>
        </w:rPr>
        <w:t> </w:t>
      </w:r>
      <w:r>
        <w:rPr>
          <w:sz w:val="20"/>
        </w:rPr>
        <w:t>Banka,</w:t>
      </w:r>
      <w:r>
        <w:rPr>
          <w:spacing w:val="-5"/>
          <w:sz w:val="20"/>
        </w:rPr>
        <w:t> </w:t>
      </w:r>
      <w:r>
        <w:rPr>
          <w:sz w:val="20"/>
        </w:rPr>
        <w:t>zımni</w:t>
      </w:r>
      <w:r>
        <w:rPr>
          <w:spacing w:val="-7"/>
          <w:sz w:val="20"/>
        </w:rPr>
        <w:t> </w:t>
      </w:r>
      <w:r>
        <w:rPr>
          <w:sz w:val="20"/>
        </w:rPr>
        <w:t>garanti,</w:t>
      </w:r>
      <w:r>
        <w:rPr>
          <w:spacing w:val="-5"/>
          <w:sz w:val="20"/>
        </w:rPr>
        <w:t> </w:t>
      </w:r>
      <w:r>
        <w:rPr>
          <w:sz w:val="20"/>
        </w:rPr>
        <w:t>ticarete</w:t>
      </w:r>
      <w:r>
        <w:rPr>
          <w:spacing w:val="-5"/>
          <w:sz w:val="20"/>
        </w:rPr>
        <w:t> </w:t>
      </w:r>
      <w:r>
        <w:rPr>
          <w:sz w:val="20"/>
        </w:rPr>
        <w:t>elverişlilik,</w:t>
      </w:r>
      <w:r>
        <w:rPr>
          <w:spacing w:val="-5"/>
          <w:sz w:val="20"/>
        </w:rPr>
        <w:t> </w:t>
      </w:r>
      <w:r>
        <w:rPr>
          <w:sz w:val="20"/>
        </w:rPr>
        <w:t>belli</w:t>
      </w:r>
      <w:r>
        <w:rPr>
          <w:spacing w:val="-7"/>
          <w:sz w:val="20"/>
        </w:rPr>
        <w:t> </w:t>
      </w:r>
      <w:r>
        <w:rPr>
          <w:sz w:val="20"/>
        </w:rPr>
        <w:t>bir</w:t>
      </w:r>
      <w:r>
        <w:rPr>
          <w:spacing w:val="-5"/>
          <w:sz w:val="20"/>
        </w:rPr>
        <w:t> </w:t>
      </w:r>
      <w:r>
        <w:rPr>
          <w:sz w:val="20"/>
        </w:rPr>
        <w:t>amaca</w:t>
      </w:r>
      <w:r>
        <w:rPr>
          <w:spacing w:val="-5"/>
          <w:sz w:val="20"/>
        </w:rPr>
        <w:t> </w:t>
      </w:r>
      <w:r>
        <w:rPr>
          <w:sz w:val="20"/>
        </w:rPr>
        <w:t>uygunluk</w:t>
      </w:r>
      <w:r>
        <w:rPr>
          <w:spacing w:val="-7"/>
          <w:sz w:val="20"/>
        </w:rPr>
        <w:t> </w:t>
      </w:r>
      <w:r>
        <w:rPr>
          <w:sz w:val="20"/>
        </w:rPr>
        <w:t>da</w:t>
      </w:r>
      <w:r>
        <w:rPr>
          <w:spacing w:val="-5"/>
          <w:sz w:val="20"/>
        </w:rPr>
        <w:t> </w:t>
      </w:r>
      <w:r>
        <w:rPr>
          <w:sz w:val="20"/>
        </w:rPr>
        <w:t>dâhil</w:t>
      </w:r>
      <w:r>
        <w:rPr>
          <w:spacing w:val="-7"/>
          <w:sz w:val="20"/>
        </w:rPr>
        <w:t> </w:t>
      </w:r>
      <w:r>
        <w:rPr>
          <w:sz w:val="20"/>
        </w:rPr>
        <w:t>ancak</w:t>
      </w:r>
      <w:r>
        <w:rPr>
          <w:spacing w:val="-7"/>
          <w:sz w:val="20"/>
        </w:rPr>
        <w:t> </w:t>
      </w:r>
      <w:r>
        <w:rPr>
          <w:sz w:val="20"/>
        </w:rPr>
        <w:t>bunlarla</w:t>
      </w:r>
      <w:r>
        <w:rPr>
          <w:spacing w:val="-6"/>
          <w:sz w:val="20"/>
        </w:rPr>
        <w:t> </w:t>
      </w:r>
      <w:r>
        <w:rPr>
          <w:sz w:val="20"/>
        </w:rPr>
        <w:t>sınırlı olmamak üzere, açık veya zımni hiçbir türlü garanti vermediğini de ayrıca beyan</w:t>
      </w:r>
      <w:r>
        <w:rPr>
          <w:spacing w:val="-5"/>
          <w:sz w:val="20"/>
        </w:rPr>
        <w:t> </w:t>
      </w:r>
      <w:r>
        <w:rPr>
          <w:sz w:val="20"/>
        </w:rPr>
        <w:t>eder.</w:t>
      </w:r>
    </w:p>
    <w:p>
      <w:pPr>
        <w:pStyle w:val="ListParagraph"/>
        <w:numPr>
          <w:ilvl w:val="1"/>
          <w:numId w:val="1"/>
        </w:numPr>
        <w:tabs>
          <w:tab w:pos="973" w:val="left" w:leader="none"/>
        </w:tabs>
        <w:spacing w:line="232" w:lineRule="auto" w:before="12" w:after="0"/>
        <w:ind w:left="972" w:right="114" w:hanging="569"/>
        <w:jc w:val="both"/>
        <w:rPr>
          <w:sz w:val="20"/>
        </w:rPr>
      </w:pPr>
      <w:r>
        <w:rPr>
          <w:sz w:val="20"/>
        </w:rPr>
        <w:t>Banka’nın işbu Sözleşme ve API Kapsamı’ndaki her türlü sorumluluğu, işbu Sözleşme kapsamında Firma tarafından (varsa) ödenen tutar ile</w:t>
      </w:r>
      <w:r>
        <w:rPr>
          <w:spacing w:val="-2"/>
          <w:sz w:val="20"/>
        </w:rPr>
        <w:t> </w:t>
      </w:r>
      <w:r>
        <w:rPr>
          <w:sz w:val="20"/>
        </w:rPr>
        <w:t>sınırlıdır.</w:t>
      </w:r>
    </w:p>
    <w:p>
      <w:pPr>
        <w:pStyle w:val="BodyText"/>
        <w:spacing w:before="3"/>
        <w:ind w:left="0" w:firstLine="0"/>
        <w:jc w:val="left"/>
      </w:pPr>
    </w:p>
    <w:p>
      <w:pPr>
        <w:pStyle w:val="Heading1"/>
        <w:numPr>
          <w:ilvl w:val="0"/>
          <w:numId w:val="1"/>
        </w:numPr>
        <w:tabs>
          <w:tab w:pos="686" w:val="left" w:leader="none"/>
          <w:tab w:pos="687" w:val="left" w:leader="none"/>
        </w:tabs>
        <w:spacing w:line="240" w:lineRule="auto" w:before="0" w:after="0"/>
        <w:ind w:left="686" w:right="0" w:hanging="567"/>
        <w:jc w:val="left"/>
      </w:pPr>
      <w:r>
        <w:rPr/>
        <w:t>GİZLİLİK VE KİŞİSEL VERİLERİN</w:t>
      </w:r>
      <w:r>
        <w:rPr>
          <w:spacing w:val="-30"/>
        </w:rPr>
        <w:t> </w:t>
      </w:r>
      <w:r>
        <w:rPr/>
        <w:t>KORUNMASI</w:t>
      </w:r>
    </w:p>
    <w:p>
      <w:pPr>
        <w:pStyle w:val="ListParagraph"/>
        <w:numPr>
          <w:ilvl w:val="1"/>
          <w:numId w:val="1"/>
        </w:numPr>
        <w:tabs>
          <w:tab w:pos="973" w:val="left" w:leader="none"/>
        </w:tabs>
        <w:spacing w:line="237" w:lineRule="auto" w:before="3" w:after="0"/>
        <w:ind w:left="972" w:right="121" w:hanging="569"/>
        <w:jc w:val="both"/>
        <w:rPr>
          <w:sz w:val="20"/>
        </w:rPr>
      </w:pPr>
      <w:r>
        <w:rPr>
          <w:sz w:val="20"/>
        </w:rPr>
        <w:t>Taraflar,</w:t>
      </w:r>
      <w:r>
        <w:rPr>
          <w:spacing w:val="-14"/>
          <w:sz w:val="20"/>
        </w:rPr>
        <w:t> </w:t>
      </w:r>
      <w:r>
        <w:rPr>
          <w:sz w:val="20"/>
        </w:rPr>
        <w:t>işbu</w:t>
      </w:r>
      <w:r>
        <w:rPr>
          <w:spacing w:val="-13"/>
          <w:sz w:val="20"/>
        </w:rPr>
        <w:t> </w:t>
      </w:r>
      <w:r>
        <w:rPr>
          <w:sz w:val="20"/>
        </w:rPr>
        <w:t>Sözleşme</w:t>
      </w:r>
      <w:r>
        <w:rPr>
          <w:spacing w:val="-14"/>
          <w:sz w:val="20"/>
        </w:rPr>
        <w:t> </w:t>
      </w:r>
      <w:r>
        <w:rPr>
          <w:sz w:val="20"/>
        </w:rPr>
        <w:t>veya</w:t>
      </w:r>
      <w:r>
        <w:rPr>
          <w:spacing w:val="-15"/>
          <w:sz w:val="20"/>
        </w:rPr>
        <w:t> </w:t>
      </w:r>
      <w:r>
        <w:rPr>
          <w:sz w:val="20"/>
        </w:rPr>
        <w:t>sair</w:t>
      </w:r>
      <w:r>
        <w:rPr>
          <w:spacing w:val="-13"/>
          <w:sz w:val="20"/>
        </w:rPr>
        <w:t> </w:t>
      </w:r>
      <w:r>
        <w:rPr>
          <w:sz w:val="20"/>
        </w:rPr>
        <w:t>ilişkiler</w:t>
      </w:r>
      <w:r>
        <w:rPr>
          <w:spacing w:val="-13"/>
          <w:sz w:val="20"/>
        </w:rPr>
        <w:t> </w:t>
      </w:r>
      <w:r>
        <w:rPr>
          <w:sz w:val="20"/>
        </w:rPr>
        <w:t>dolayısıyla</w:t>
      </w:r>
      <w:r>
        <w:rPr>
          <w:spacing w:val="-14"/>
          <w:sz w:val="20"/>
        </w:rPr>
        <w:t> </w:t>
      </w:r>
      <w:r>
        <w:rPr>
          <w:sz w:val="20"/>
        </w:rPr>
        <w:t>öğrenilenler</w:t>
      </w:r>
      <w:r>
        <w:rPr>
          <w:spacing w:val="-13"/>
          <w:sz w:val="20"/>
        </w:rPr>
        <w:t> </w:t>
      </w:r>
      <w:r>
        <w:rPr>
          <w:sz w:val="20"/>
        </w:rPr>
        <w:t>dahil</w:t>
      </w:r>
      <w:r>
        <w:rPr>
          <w:spacing w:val="-13"/>
          <w:sz w:val="20"/>
        </w:rPr>
        <w:t> </w:t>
      </w:r>
      <w:r>
        <w:rPr>
          <w:sz w:val="20"/>
        </w:rPr>
        <w:t>her</w:t>
      </w:r>
      <w:r>
        <w:rPr>
          <w:spacing w:val="-13"/>
          <w:sz w:val="20"/>
        </w:rPr>
        <w:t> </w:t>
      </w:r>
      <w:r>
        <w:rPr>
          <w:sz w:val="20"/>
        </w:rPr>
        <w:t>türlü</w:t>
      </w:r>
      <w:r>
        <w:rPr>
          <w:spacing w:val="-13"/>
          <w:sz w:val="20"/>
        </w:rPr>
        <w:t> </w:t>
      </w:r>
      <w:r>
        <w:rPr>
          <w:sz w:val="20"/>
        </w:rPr>
        <w:t>iş</w:t>
      </w:r>
      <w:r>
        <w:rPr>
          <w:spacing w:val="-15"/>
          <w:sz w:val="20"/>
        </w:rPr>
        <w:t> </w:t>
      </w:r>
      <w:r>
        <w:rPr>
          <w:sz w:val="20"/>
        </w:rPr>
        <w:t>ve</w:t>
      </w:r>
      <w:r>
        <w:rPr>
          <w:spacing w:val="-14"/>
          <w:sz w:val="20"/>
        </w:rPr>
        <w:t> </w:t>
      </w:r>
      <w:r>
        <w:rPr>
          <w:sz w:val="20"/>
        </w:rPr>
        <w:t>işlemlerle</w:t>
      </w:r>
      <w:r>
        <w:rPr>
          <w:spacing w:val="-13"/>
          <w:sz w:val="20"/>
        </w:rPr>
        <w:t> </w:t>
      </w:r>
      <w:r>
        <w:rPr>
          <w:sz w:val="20"/>
        </w:rPr>
        <w:t>ilgili</w:t>
      </w:r>
      <w:r>
        <w:rPr>
          <w:spacing w:val="-15"/>
          <w:sz w:val="20"/>
        </w:rPr>
        <w:t> </w:t>
      </w:r>
      <w:r>
        <w:rPr>
          <w:sz w:val="20"/>
        </w:rPr>
        <w:t>olarak elektronik ortamda, yazılı veya sözlü olarak tarafına iletilmiş veya iletilecek olan diğer Tarafa,</w:t>
      </w:r>
      <w:r>
        <w:rPr>
          <w:spacing w:val="-30"/>
          <w:sz w:val="20"/>
        </w:rPr>
        <w:t> </w:t>
      </w:r>
      <w:r>
        <w:rPr>
          <w:sz w:val="20"/>
        </w:rPr>
        <w:t>müşterilere veya personele ilişkin kişisel veriler dahil türlü bilgi ve belgeler ile Sözleşme’nin gizli bilgi niteliğinde olduğunu kabul ve taahhüt</w:t>
      </w:r>
      <w:r>
        <w:rPr>
          <w:spacing w:val="-6"/>
          <w:sz w:val="20"/>
        </w:rPr>
        <w:t> </w:t>
      </w:r>
      <w:r>
        <w:rPr>
          <w:sz w:val="20"/>
        </w:rPr>
        <w:t>eder.</w:t>
      </w:r>
    </w:p>
    <w:p>
      <w:pPr>
        <w:pStyle w:val="ListParagraph"/>
        <w:numPr>
          <w:ilvl w:val="1"/>
          <w:numId w:val="1"/>
        </w:numPr>
        <w:tabs>
          <w:tab w:pos="973" w:val="left" w:leader="none"/>
        </w:tabs>
        <w:spacing w:line="240" w:lineRule="auto" w:before="3" w:after="0"/>
        <w:ind w:left="972" w:right="116" w:hanging="569"/>
        <w:jc w:val="both"/>
        <w:rPr>
          <w:sz w:val="20"/>
        </w:rPr>
      </w:pPr>
      <w:r>
        <w:rPr>
          <w:sz w:val="20"/>
        </w:rPr>
        <w:t>Taraflar, Gizli bilgileri Sözleşme’nin ifası amacıyla bilmesi gereken çalışanları ile alt yüklenici çalışanları dışında hiç kimseye ifşa etmeyeceğini, hangi amaçla olursa olsun üçüncü kişi ve kuruluşlara aktarmayacağını ve üçüncü kişilerin bu bilgi ve belgelere ulaşma olanağını kesin surette engelleyeceğini, çalışanlarının ve alt yüklenicilerin kendilerine verilen gizli bilgileri işin ifası dışında kullanmamalarını ve kopyalamamasını temin edeceğini, çalışanın iş akdinin sona ermesi halinde de süresiz olarak bu yükümlülüğünün devam ettiğini, çalışanları tarafından bu yükümlülüğe aykırı davranışlarda bulunulması halinde, bu olaydan dolayı kusursuz olarak sorumluluğu bulunduğunu kabul ve taahhüt</w:t>
      </w:r>
      <w:r>
        <w:rPr>
          <w:spacing w:val="-6"/>
          <w:sz w:val="20"/>
        </w:rPr>
        <w:t> </w:t>
      </w:r>
      <w:r>
        <w:rPr>
          <w:sz w:val="20"/>
        </w:rPr>
        <w:t>eder.</w:t>
      </w:r>
    </w:p>
    <w:p>
      <w:pPr>
        <w:pStyle w:val="ListParagraph"/>
        <w:numPr>
          <w:ilvl w:val="1"/>
          <w:numId w:val="1"/>
        </w:numPr>
        <w:tabs>
          <w:tab w:pos="973" w:val="left" w:leader="none"/>
        </w:tabs>
        <w:spacing w:line="237" w:lineRule="auto" w:before="0" w:after="0"/>
        <w:ind w:left="972" w:right="113" w:hanging="569"/>
        <w:jc w:val="both"/>
        <w:rPr>
          <w:sz w:val="20"/>
        </w:rPr>
      </w:pPr>
      <w:r>
        <w:rPr>
          <w:sz w:val="20"/>
        </w:rPr>
        <w:t>Taraflar,</w:t>
      </w:r>
      <w:r>
        <w:rPr>
          <w:spacing w:val="-12"/>
          <w:sz w:val="20"/>
        </w:rPr>
        <w:t> </w:t>
      </w:r>
      <w:r>
        <w:rPr>
          <w:sz w:val="20"/>
        </w:rPr>
        <w:t>Gizli</w:t>
      </w:r>
      <w:r>
        <w:rPr>
          <w:spacing w:val="-9"/>
          <w:sz w:val="20"/>
        </w:rPr>
        <w:t> </w:t>
      </w:r>
      <w:r>
        <w:rPr>
          <w:sz w:val="20"/>
        </w:rPr>
        <w:t>Bilgilerin</w:t>
      </w:r>
      <w:r>
        <w:rPr>
          <w:spacing w:val="-9"/>
          <w:sz w:val="20"/>
        </w:rPr>
        <w:t> </w:t>
      </w:r>
      <w:r>
        <w:rPr>
          <w:sz w:val="20"/>
        </w:rPr>
        <w:t>korunmasında</w:t>
      </w:r>
      <w:r>
        <w:rPr>
          <w:spacing w:val="-10"/>
          <w:sz w:val="20"/>
        </w:rPr>
        <w:t> </w:t>
      </w:r>
      <w:r>
        <w:rPr>
          <w:sz w:val="20"/>
        </w:rPr>
        <w:t>gerekli</w:t>
      </w:r>
      <w:r>
        <w:rPr>
          <w:spacing w:val="-10"/>
          <w:sz w:val="20"/>
        </w:rPr>
        <w:t> </w:t>
      </w:r>
      <w:r>
        <w:rPr>
          <w:sz w:val="20"/>
        </w:rPr>
        <w:t>en</w:t>
      </w:r>
      <w:r>
        <w:rPr>
          <w:spacing w:val="-10"/>
          <w:sz w:val="20"/>
        </w:rPr>
        <w:t> </w:t>
      </w:r>
      <w:r>
        <w:rPr>
          <w:sz w:val="20"/>
        </w:rPr>
        <w:t>iyi</w:t>
      </w:r>
      <w:r>
        <w:rPr>
          <w:spacing w:val="-13"/>
          <w:sz w:val="20"/>
        </w:rPr>
        <w:t> </w:t>
      </w:r>
      <w:r>
        <w:rPr>
          <w:sz w:val="20"/>
        </w:rPr>
        <w:t>özeni</w:t>
      </w:r>
      <w:r>
        <w:rPr>
          <w:spacing w:val="-12"/>
          <w:sz w:val="20"/>
        </w:rPr>
        <w:t> </w:t>
      </w:r>
      <w:r>
        <w:rPr>
          <w:sz w:val="20"/>
        </w:rPr>
        <w:t>göstermekle</w:t>
      </w:r>
      <w:r>
        <w:rPr>
          <w:spacing w:val="-10"/>
          <w:sz w:val="20"/>
        </w:rPr>
        <w:t> </w:t>
      </w:r>
      <w:r>
        <w:rPr>
          <w:sz w:val="20"/>
        </w:rPr>
        <w:t>yükümlü</w:t>
      </w:r>
      <w:r>
        <w:rPr>
          <w:spacing w:val="-11"/>
          <w:sz w:val="20"/>
        </w:rPr>
        <w:t> </w:t>
      </w:r>
      <w:r>
        <w:rPr>
          <w:sz w:val="20"/>
        </w:rPr>
        <w:t>bulunduğu</w:t>
      </w:r>
      <w:r>
        <w:rPr>
          <w:spacing w:val="-9"/>
          <w:sz w:val="20"/>
        </w:rPr>
        <w:t> </w:t>
      </w:r>
      <w:r>
        <w:rPr>
          <w:sz w:val="20"/>
        </w:rPr>
        <w:t>ve</w:t>
      </w:r>
      <w:r>
        <w:rPr>
          <w:spacing w:val="-3"/>
          <w:sz w:val="20"/>
        </w:rPr>
        <w:t> </w:t>
      </w:r>
      <w:r>
        <w:rPr>
          <w:sz w:val="20"/>
        </w:rPr>
        <w:t>en</w:t>
      </w:r>
      <w:r>
        <w:rPr>
          <w:spacing w:val="-11"/>
          <w:sz w:val="20"/>
        </w:rPr>
        <w:t> </w:t>
      </w:r>
      <w:r>
        <w:rPr>
          <w:sz w:val="20"/>
        </w:rPr>
        <w:t>az</w:t>
      </w:r>
      <w:r>
        <w:rPr>
          <w:spacing w:val="-11"/>
          <w:sz w:val="20"/>
        </w:rPr>
        <w:t> </w:t>
      </w:r>
      <w:r>
        <w:rPr>
          <w:sz w:val="20"/>
        </w:rPr>
        <w:t>kendi bilgilerinin güvenliğini sağladığı prensip ve düzeyde gizliliğini ve güvenliğini temin etmek zorunda olduğunu kabul ve taahhüt</w:t>
      </w:r>
      <w:r>
        <w:rPr>
          <w:spacing w:val="-6"/>
          <w:sz w:val="20"/>
        </w:rPr>
        <w:t> </w:t>
      </w:r>
      <w:r>
        <w:rPr>
          <w:sz w:val="20"/>
        </w:rPr>
        <w:t>eder.</w:t>
      </w:r>
    </w:p>
    <w:p>
      <w:pPr>
        <w:pStyle w:val="ListParagraph"/>
        <w:numPr>
          <w:ilvl w:val="1"/>
          <w:numId w:val="1"/>
        </w:numPr>
        <w:tabs>
          <w:tab w:pos="973" w:val="left" w:leader="none"/>
        </w:tabs>
        <w:spacing w:line="237" w:lineRule="auto" w:before="0" w:after="0"/>
        <w:ind w:left="972" w:right="123" w:hanging="569"/>
        <w:jc w:val="both"/>
        <w:rPr>
          <w:sz w:val="20"/>
        </w:rPr>
      </w:pPr>
      <w:r>
        <w:rPr>
          <w:sz w:val="20"/>
        </w:rPr>
        <w:t>Taraflar, Gizli Bilgilerin sadece Sözleşme’nin ifası ve Sözleşme’de belirtilen amaçlarla sınırlı olmak ve ölçülülük ilkesine uygun olarak Sözleşme’nin ifası amacının gerektirdiği kadarıyla kullanılabileceğini kabul ve taahhüt eder. Yurt dışına veri aktarımı her iki taraf için de mümkün</w:t>
      </w:r>
      <w:r>
        <w:rPr>
          <w:spacing w:val="-12"/>
          <w:sz w:val="20"/>
        </w:rPr>
        <w:t> </w:t>
      </w:r>
      <w:r>
        <w:rPr>
          <w:sz w:val="20"/>
        </w:rPr>
        <w:t>değildir.</w:t>
      </w:r>
    </w:p>
    <w:p>
      <w:pPr>
        <w:pStyle w:val="ListParagraph"/>
        <w:numPr>
          <w:ilvl w:val="1"/>
          <w:numId w:val="1"/>
        </w:numPr>
        <w:tabs>
          <w:tab w:pos="973" w:val="left" w:leader="none"/>
        </w:tabs>
        <w:spacing w:line="237" w:lineRule="auto" w:before="3" w:after="0"/>
        <w:ind w:left="972" w:right="115" w:hanging="569"/>
        <w:jc w:val="both"/>
        <w:rPr>
          <w:sz w:val="20"/>
        </w:rPr>
      </w:pPr>
      <w:r>
        <w:rPr>
          <w:sz w:val="20"/>
        </w:rPr>
        <w:t>Taraflar, Gizli Bilgilerin Sözleşme’nin ifası amacı ve Sözleşme’de belirtilen amaçların dışında kullanılmasının ve üçüncü kişilere açıklanmasının Bankacılık Kanunu’nun 73’üncü maddesi uyarınca yasak olduğunu kabul ve taahhüt</w:t>
      </w:r>
      <w:r>
        <w:rPr>
          <w:spacing w:val="-1"/>
          <w:sz w:val="20"/>
        </w:rPr>
        <w:t> </w:t>
      </w:r>
      <w:r>
        <w:rPr>
          <w:sz w:val="20"/>
        </w:rPr>
        <w:t>eder.</w:t>
      </w:r>
    </w:p>
    <w:p>
      <w:pPr>
        <w:pStyle w:val="ListParagraph"/>
        <w:numPr>
          <w:ilvl w:val="1"/>
          <w:numId w:val="1"/>
        </w:numPr>
        <w:tabs>
          <w:tab w:pos="973" w:val="left" w:leader="none"/>
        </w:tabs>
        <w:spacing w:line="240" w:lineRule="auto" w:before="1" w:after="0"/>
        <w:ind w:left="972" w:right="121" w:hanging="569"/>
        <w:jc w:val="both"/>
        <w:rPr>
          <w:sz w:val="20"/>
        </w:rPr>
      </w:pPr>
      <w:r>
        <w:rPr>
          <w:sz w:val="20"/>
        </w:rPr>
        <w:t>Taraflar, Sözleşme kapsamında diğer Taraf’a ileteceği kişisel verileri 6698 Sayılı Kişisel Verilerin Korunması Kanunu’na (“KVKK”) uygun olarak temin ettiğini ve diğer Taraf’a ilettiğini ve ilgili Tarafça sözleşmenin ifası amacıyla görevlendirilebilecek çalışanları, ifa yardımcıları, üçüncü kişi ve kuruluşlarla paylaşılabileceğini</w:t>
      </w:r>
      <w:r>
        <w:rPr>
          <w:spacing w:val="-6"/>
          <w:sz w:val="20"/>
        </w:rPr>
        <w:t> </w:t>
      </w:r>
      <w:r>
        <w:rPr>
          <w:sz w:val="20"/>
        </w:rPr>
        <w:t>kabul,</w:t>
      </w:r>
      <w:r>
        <w:rPr>
          <w:spacing w:val="-4"/>
          <w:sz w:val="20"/>
        </w:rPr>
        <w:t> </w:t>
      </w:r>
      <w:r>
        <w:rPr>
          <w:sz w:val="20"/>
        </w:rPr>
        <w:t>beyan</w:t>
      </w:r>
      <w:r>
        <w:rPr>
          <w:spacing w:val="-3"/>
          <w:sz w:val="20"/>
        </w:rPr>
        <w:t> </w:t>
      </w:r>
      <w:r>
        <w:rPr>
          <w:sz w:val="20"/>
        </w:rPr>
        <w:t>ve</w:t>
      </w:r>
      <w:r>
        <w:rPr>
          <w:spacing w:val="-4"/>
          <w:sz w:val="20"/>
        </w:rPr>
        <w:t> </w:t>
      </w:r>
      <w:r>
        <w:rPr>
          <w:sz w:val="20"/>
        </w:rPr>
        <w:t>taahhüt</w:t>
      </w:r>
      <w:r>
        <w:rPr>
          <w:spacing w:val="-6"/>
          <w:sz w:val="20"/>
        </w:rPr>
        <w:t> </w:t>
      </w:r>
      <w:r>
        <w:rPr>
          <w:sz w:val="20"/>
        </w:rPr>
        <w:t>etmektedir.</w:t>
      </w:r>
      <w:r>
        <w:rPr>
          <w:spacing w:val="-4"/>
          <w:sz w:val="20"/>
        </w:rPr>
        <w:t> </w:t>
      </w:r>
      <w:r>
        <w:rPr>
          <w:sz w:val="20"/>
        </w:rPr>
        <w:t>Taraflar,</w:t>
      </w:r>
      <w:r>
        <w:rPr>
          <w:spacing w:val="-4"/>
          <w:sz w:val="20"/>
        </w:rPr>
        <w:t> </w:t>
      </w:r>
      <w:r>
        <w:rPr>
          <w:sz w:val="20"/>
        </w:rPr>
        <w:t>işbu</w:t>
      </w:r>
      <w:r>
        <w:rPr>
          <w:spacing w:val="-3"/>
          <w:sz w:val="20"/>
        </w:rPr>
        <w:t> </w:t>
      </w:r>
      <w:r>
        <w:rPr>
          <w:sz w:val="20"/>
        </w:rPr>
        <w:t>Sözleşme</w:t>
      </w:r>
      <w:r>
        <w:rPr>
          <w:spacing w:val="-5"/>
          <w:sz w:val="20"/>
        </w:rPr>
        <w:t> </w:t>
      </w:r>
      <w:r>
        <w:rPr>
          <w:sz w:val="20"/>
        </w:rPr>
        <w:t>çerçevesinde</w:t>
      </w:r>
      <w:r>
        <w:rPr>
          <w:spacing w:val="-4"/>
          <w:sz w:val="20"/>
        </w:rPr>
        <w:t> </w:t>
      </w:r>
      <w:r>
        <w:rPr>
          <w:sz w:val="20"/>
        </w:rPr>
        <w:t>diğer</w:t>
      </w:r>
      <w:r>
        <w:rPr>
          <w:spacing w:val="-3"/>
          <w:sz w:val="20"/>
        </w:rPr>
        <w:t> </w:t>
      </w:r>
      <w:r>
        <w:rPr>
          <w:sz w:val="20"/>
        </w:rPr>
        <w:t>Taraf’a aktarılan kişisel verilerin işlenmesine engel bir husus ortaya çıkması halinde, gecikmeksizin bu hususu diğer Taraf’a bildireceğini kabul ve beyan</w:t>
      </w:r>
      <w:r>
        <w:rPr>
          <w:spacing w:val="-1"/>
          <w:sz w:val="20"/>
        </w:rPr>
        <w:t> </w:t>
      </w:r>
      <w:r>
        <w:rPr>
          <w:sz w:val="20"/>
        </w:rPr>
        <w:t>eder.</w:t>
      </w:r>
    </w:p>
    <w:p>
      <w:pPr>
        <w:pStyle w:val="ListParagraph"/>
        <w:numPr>
          <w:ilvl w:val="1"/>
          <w:numId w:val="1"/>
        </w:numPr>
        <w:tabs>
          <w:tab w:pos="973" w:val="left" w:leader="none"/>
        </w:tabs>
        <w:spacing w:line="240" w:lineRule="auto" w:before="0" w:after="0"/>
        <w:ind w:left="972" w:right="116" w:hanging="569"/>
        <w:jc w:val="both"/>
        <w:rPr>
          <w:sz w:val="20"/>
        </w:rPr>
      </w:pPr>
      <w:r>
        <w:rPr>
          <w:sz w:val="20"/>
        </w:rPr>
        <w:t>Taraflar,</w:t>
      </w:r>
      <w:r>
        <w:rPr>
          <w:spacing w:val="-7"/>
          <w:sz w:val="20"/>
        </w:rPr>
        <w:t> </w:t>
      </w:r>
      <w:r>
        <w:rPr>
          <w:sz w:val="20"/>
        </w:rPr>
        <w:t>kişisel</w:t>
      </w:r>
      <w:r>
        <w:rPr>
          <w:spacing w:val="-7"/>
          <w:sz w:val="20"/>
        </w:rPr>
        <w:t> </w:t>
      </w:r>
      <w:r>
        <w:rPr>
          <w:sz w:val="20"/>
        </w:rPr>
        <w:t>verilerin</w:t>
      </w:r>
      <w:r>
        <w:rPr>
          <w:spacing w:val="-6"/>
          <w:sz w:val="20"/>
        </w:rPr>
        <w:t> </w:t>
      </w:r>
      <w:r>
        <w:rPr>
          <w:sz w:val="20"/>
        </w:rPr>
        <w:t>işlenmesi</w:t>
      </w:r>
      <w:r>
        <w:rPr>
          <w:spacing w:val="-8"/>
          <w:sz w:val="20"/>
        </w:rPr>
        <w:t> </w:t>
      </w:r>
      <w:r>
        <w:rPr>
          <w:sz w:val="20"/>
        </w:rPr>
        <w:t>veya</w:t>
      </w:r>
      <w:r>
        <w:rPr>
          <w:spacing w:val="-6"/>
          <w:sz w:val="20"/>
        </w:rPr>
        <w:t> </w:t>
      </w:r>
      <w:r>
        <w:rPr>
          <w:sz w:val="20"/>
        </w:rPr>
        <w:t>aktarılmasına</w:t>
      </w:r>
      <w:r>
        <w:rPr>
          <w:spacing w:val="-6"/>
          <w:sz w:val="20"/>
        </w:rPr>
        <w:t> </w:t>
      </w:r>
      <w:r>
        <w:rPr>
          <w:sz w:val="20"/>
        </w:rPr>
        <w:t>ilişkin</w:t>
      </w:r>
      <w:r>
        <w:rPr>
          <w:spacing w:val="-6"/>
          <w:sz w:val="20"/>
        </w:rPr>
        <w:t> </w:t>
      </w:r>
      <w:r>
        <w:rPr>
          <w:sz w:val="20"/>
        </w:rPr>
        <w:t>Kişisel</w:t>
      </w:r>
      <w:r>
        <w:rPr>
          <w:spacing w:val="-5"/>
          <w:sz w:val="20"/>
        </w:rPr>
        <w:t> </w:t>
      </w:r>
      <w:r>
        <w:rPr>
          <w:sz w:val="20"/>
        </w:rPr>
        <w:t>Verilerin</w:t>
      </w:r>
      <w:r>
        <w:rPr>
          <w:spacing w:val="-6"/>
          <w:sz w:val="20"/>
        </w:rPr>
        <w:t> </w:t>
      </w:r>
      <w:r>
        <w:rPr>
          <w:sz w:val="20"/>
        </w:rPr>
        <w:t>Korunması</w:t>
      </w:r>
      <w:r>
        <w:rPr>
          <w:spacing w:val="-7"/>
          <w:sz w:val="20"/>
        </w:rPr>
        <w:t> </w:t>
      </w:r>
      <w:r>
        <w:rPr>
          <w:sz w:val="20"/>
        </w:rPr>
        <w:t>Kanunu</w:t>
      </w:r>
      <w:r>
        <w:rPr>
          <w:spacing w:val="-7"/>
          <w:sz w:val="20"/>
        </w:rPr>
        <w:t> </w:t>
      </w:r>
      <w:r>
        <w:rPr>
          <w:sz w:val="20"/>
        </w:rPr>
        <w:t>ve</w:t>
      </w:r>
      <w:r>
        <w:rPr>
          <w:spacing w:val="-6"/>
          <w:sz w:val="20"/>
        </w:rPr>
        <w:t> </w:t>
      </w:r>
      <w:r>
        <w:rPr>
          <w:sz w:val="20"/>
        </w:rPr>
        <w:t>ilgili düzenlemeler kapsamında aydınlatma ve açık rıza yükümlülüklerini yerine getirmekten sorumludurlar. Sözleşme kapsamında Tarafların veri sorumlusu olarak veya diğer Taraf adına kişisel veri işlemesi ve aktarması halinde veri işleyen olarak ilgili Tarafın talep ettiği kapsamda gerekli aydınlatma yapma ve açık rıza alma yükümlülüğü bulunmaktadır. Taraflar, söz konusu kişisel verilerin yalnızca Sözleşmenin amaç ve kapsamı dahilinde kaydedeceğini, saklayacağını, işleyeceğini ve aktaracağını, her türlü kişisel verinin güvenliğini sağlayacağını ve KVKK’ya uygun davranacağını kabul ve taahhüt</w:t>
      </w:r>
      <w:r>
        <w:rPr>
          <w:spacing w:val="-10"/>
          <w:sz w:val="20"/>
        </w:rPr>
        <w:t> </w:t>
      </w:r>
      <w:r>
        <w:rPr>
          <w:sz w:val="20"/>
        </w:rPr>
        <w:t>eder.</w:t>
      </w:r>
    </w:p>
    <w:p>
      <w:pPr>
        <w:pStyle w:val="ListParagraph"/>
        <w:numPr>
          <w:ilvl w:val="1"/>
          <w:numId w:val="1"/>
        </w:numPr>
        <w:tabs>
          <w:tab w:pos="973" w:val="left" w:leader="none"/>
        </w:tabs>
        <w:spacing w:line="237" w:lineRule="auto" w:before="0" w:after="0"/>
        <w:ind w:left="972" w:right="114" w:hanging="569"/>
        <w:jc w:val="both"/>
        <w:rPr>
          <w:sz w:val="20"/>
        </w:rPr>
      </w:pPr>
      <w:r>
        <w:rPr>
          <w:sz w:val="20"/>
        </w:rPr>
        <w:t>Sözleşme’nin</w:t>
      </w:r>
      <w:r>
        <w:rPr>
          <w:spacing w:val="-12"/>
          <w:sz w:val="20"/>
        </w:rPr>
        <w:t> </w:t>
      </w:r>
      <w:r>
        <w:rPr>
          <w:sz w:val="20"/>
        </w:rPr>
        <w:t>sona</w:t>
      </w:r>
      <w:r>
        <w:rPr>
          <w:spacing w:val="-11"/>
          <w:sz w:val="20"/>
        </w:rPr>
        <w:t> </w:t>
      </w:r>
      <w:r>
        <w:rPr>
          <w:sz w:val="20"/>
        </w:rPr>
        <w:t>ermesi</w:t>
      </w:r>
      <w:r>
        <w:rPr>
          <w:spacing w:val="-12"/>
          <w:sz w:val="20"/>
        </w:rPr>
        <w:t> </w:t>
      </w:r>
      <w:r>
        <w:rPr>
          <w:sz w:val="20"/>
        </w:rPr>
        <w:t>halinde</w:t>
      </w:r>
      <w:r>
        <w:rPr>
          <w:spacing w:val="-11"/>
          <w:sz w:val="20"/>
        </w:rPr>
        <w:t> </w:t>
      </w:r>
      <w:r>
        <w:rPr>
          <w:sz w:val="20"/>
        </w:rPr>
        <w:t>Taraflar,</w:t>
      </w:r>
      <w:r>
        <w:rPr>
          <w:spacing w:val="-11"/>
          <w:sz w:val="20"/>
        </w:rPr>
        <w:t> </w:t>
      </w:r>
      <w:r>
        <w:rPr>
          <w:sz w:val="20"/>
        </w:rPr>
        <w:t>gizli</w:t>
      </w:r>
      <w:r>
        <w:rPr>
          <w:spacing w:val="-12"/>
          <w:sz w:val="20"/>
        </w:rPr>
        <w:t> </w:t>
      </w:r>
      <w:r>
        <w:rPr>
          <w:sz w:val="20"/>
        </w:rPr>
        <w:t>bilgileri</w:t>
      </w:r>
      <w:r>
        <w:rPr>
          <w:spacing w:val="-14"/>
          <w:sz w:val="20"/>
        </w:rPr>
        <w:t> </w:t>
      </w:r>
      <w:r>
        <w:rPr>
          <w:sz w:val="20"/>
        </w:rPr>
        <w:t>derhal</w:t>
      </w:r>
      <w:r>
        <w:rPr>
          <w:spacing w:val="-11"/>
          <w:sz w:val="20"/>
        </w:rPr>
        <w:t> </w:t>
      </w:r>
      <w:r>
        <w:rPr>
          <w:sz w:val="20"/>
        </w:rPr>
        <w:t>iade</w:t>
      </w:r>
      <w:r>
        <w:rPr>
          <w:spacing w:val="-11"/>
          <w:sz w:val="20"/>
        </w:rPr>
        <w:t> </w:t>
      </w:r>
      <w:r>
        <w:rPr>
          <w:sz w:val="20"/>
        </w:rPr>
        <w:t>edecek,</w:t>
      </w:r>
      <w:r>
        <w:rPr>
          <w:spacing w:val="-11"/>
          <w:sz w:val="20"/>
        </w:rPr>
        <w:t> </w:t>
      </w:r>
      <w:r>
        <w:rPr>
          <w:sz w:val="20"/>
        </w:rPr>
        <w:t>iade</w:t>
      </w:r>
      <w:r>
        <w:rPr>
          <w:spacing w:val="-11"/>
          <w:sz w:val="20"/>
        </w:rPr>
        <w:t> </w:t>
      </w:r>
      <w:r>
        <w:rPr>
          <w:sz w:val="20"/>
        </w:rPr>
        <w:t>edilmesi</w:t>
      </w:r>
      <w:r>
        <w:rPr>
          <w:spacing w:val="-12"/>
          <w:sz w:val="20"/>
        </w:rPr>
        <w:t> </w:t>
      </w:r>
      <w:r>
        <w:rPr>
          <w:sz w:val="20"/>
        </w:rPr>
        <w:t>mümkün</w:t>
      </w:r>
      <w:r>
        <w:rPr>
          <w:spacing w:val="-11"/>
          <w:sz w:val="20"/>
        </w:rPr>
        <w:t> </w:t>
      </w:r>
      <w:r>
        <w:rPr>
          <w:sz w:val="20"/>
        </w:rPr>
        <w:t>değilse de geri dönülmez, kurtarılmaz bir şekilde imha edecek ve imhaya ilişkin delillerle birlikte </w:t>
      </w:r>
      <w:r>
        <w:rPr>
          <w:spacing w:val="2"/>
          <w:sz w:val="20"/>
        </w:rPr>
        <w:t>diğer </w:t>
      </w:r>
      <w:r>
        <w:rPr>
          <w:sz w:val="20"/>
        </w:rPr>
        <w:t>Tarafı bilgilendirecektir.</w:t>
      </w:r>
    </w:p>
    <w:p>
      <w:pPr>
        <w:pStyle w:val="ListParagraph"/>
        <w:numPr>
          <w:ilvl w:val="1"/>
          <w:numId w:val="1"/>
        </w:numPr>
        <w:tabs>
          <w:tab w:pos="973" w:val="left" w:leader="none"/>
        </w:tabs>
        <w:spacing w:line="232" w:lineRule="auto" w:before="2" w:after="0"/>
        <w:ind w:left="972" w:right="124" w:hanging="569"/>
        <w:jc w:val="both"/>
        <w:rPr>
          <w:sz w:val="20"/>
        </w:rPr>
      </w:pPr>
      <w:r>
        <w:rPr>
          <w:sz w:val="20"/>
        </w:rPr>
        <w:t>Firma’nın gizlilik ve kişisel verilerin korunmasına ilişkin yükümlülüklerine uymaması halinde Banka, derhal Sözleşme’yi haklı sebeple ve tek taraflı olarak</w:t>
      </w:r>
      <w:r>
        <w:rPr>
          <w:spacing w:val="-6"/>
          <w:sz w:val="20"/>
        </w:rPr>
        <w:t> </w:t>
      </w:r>
      <w:r>
        <w:rPr>
          <w:sz w:val="20"/>
        </w:rPr>
        <w:t>feshedebilir.</w:t>
      </w:r>
    </w:p>
    <w:p>
      <w:pPr>
        <w:pStyle w:val="ListParagraph"/>
        <w:numPr>
          <w:ilvl w:val="1"/>
          <w:numId w:val="1"/>
        </w:numPr>
        <w:tabs>
          <w:tab w:pos="973" w:val="left" w:leader="none"/>
        </w:tabs>
        <w:spacing w:line="235" w:lineRule="auto" w:before="7" w:after="0"/>
        <w:ind w:left="972" w:right="121" w:hanging="569"/>
        <w:jc w:val="both"/>
        <w:rPr>
          <w:sz w:val="20"/>
        </w:rPr>
      </w:pPr>
      <w:r>
        <w:rPr>
          <w:sz w:val="20"/>
        </w:rPr>
        <w:t>Taraflar, gizliliğe ve kişisel verilerin korunmasına ilişkin yükümlülüklerinin süresiz olduğunu, Sözleşme sona erse dahi devam edeceğini kabul, beyan ve taahhüt</w:t>
      </w:r>
      <w:r>
        <w:rPr>
          <w:spacing w:val="-4"/>
          <w:sz w:val="20"/>
        </w:rPr>
        <w:t> </w:t>
      </w:r>
      <w:r>
        <w:rPr>
          <w:sz w:val="20"/>
        </w:rPr>
        <w:t>eder.</w:t>
      </w:r>
    </w:p>
    <w:p>
      <w:pPr>
        <w:pStyle w:val="BodyText"/>
        <w:ind w:left="0" w:firstLine="0"/>
        <w:jc w:val="left"/>
      </w:pPr>
    </w:p>
    <w:p>
      <w:pPr>
        <w:pStyle w:val="Heading1"/>
        <w:numPr>
          <w:ilvl w:val="0"/>
          <w:numId w:val="1"/>
        </w:numPr>
        <w:tabs>
          <w:tab w:pos="686" w:val="left" w:leader="none"/>
          <w:tab w:pos="687" w:val="left" w:leader="none"/>
        </w:tabs>
        <w:spacing w:line="240" w:lineRule="auto" w:before="0" w:after="0"/>
        <w:ind w:left="686" w:right="0" w:hanging="567"/>
        <w:jc w:val="left"/>
      </w:pPr>
      <w:r>
        <w:rPr/>
        <w:t>FİKRİ VE SINAİ MÜLKİYET HAKLARI VE</w:t>
      </w:r>
      <w:r>
        <w:rPr>
          <w:spacing w:val="-3"/>
        </w:rPr>
        <w:t> </w:t>
      </w:r>
      <w:r>
        <w:rPr/>
        <w:t>REKLAM</w:t>
      </w:r>
    </w:p>
    <w:p>
      <w:pPr>
        <w:pStyle w:val="ListParagraph"/>
        <w:numPr>
          <w:ilvl w:val="1"/>
          <w:numId w:val="1"/>
        </w:numPr>
        <w:tabs>
          <w:tab w:pos="973" w:val="left" w:leader="none"/>
        </w:tabs>
        <w:spacing w:line="235" w:lineRule="auto" w:before="5" w:after="0"/>
        <w:ind w:left="972" w:right="115" w:hanging="569"/>
        <w:jc w:val="both"/>
        <w:rPr>
          <w:sz w:val="20"/>
        </w:rPr>
      </w:pPr>
      <w:r>
        <w:rPr>
          <w:sz w:val="20"/>
        </w:rPr>
        <w:t>İşbu Sözleşme ile Firma’ya yalnızca API’ye ilişkin sınırlı bir kullanım hakkı verilmiş olup; Firma’nın API’yi değiştirmesi, üretim, satış, geliştirme, ters mühendislik vs. konu etmesi mümkün</w:t>
      </w:r>
      <w:r>
        <w:rPr>
          <w:spacing w:val="-5"/>
          <w:sz w:val="20"/>
        </w:rPr>
        <w:t> </w:t>
      </w:r>
      <w:r>
        <w:rPr>
          <w:sz w:val="20"/>
        </w:rPr>
        <w:t>değildir.</w:t>
      </w:r>
    </w:p>
    <w:p>
      <w:pPr>
        <w:spacing w:after="0" w:line="235" w:lineRule="auto"/>
        <w:jc w:val="both"/>
        <w:rPr>
          <w:sz w:val="20"/>
        </w:rPr>
        <w:sectPr>
          <w:pgSz w:w="12240" w:h="15840"/>
          <w:pgMar w:header="0" w:footer="727" w:top="1380" w:bottom="920" w:left="1320" w:right="1320"/>
        </w:sectPr>
      </w:pPr>
    </w:p>
    <w:p>
      <w:pPr>
        <w:pStyle w:val="ListParagraph"/>
        <w:numPr>
          <w:ilvl w:val="1"/>
          <w:numId w:val="1"/>
        </w:numPr>
        <w:tabs>
          <w:tab w:pos="973" w:val="left" w:leader="none"/>
        </w:tabs>
        <w:spacing w:line="237" w:lineRule="auto" w:before="63" w:after="0"/>
        <w:ind w:left="972" w:right="117" w:hanging="569"/>
        <w:jc w:val="both"/>
        <w:rPr>
          <w:sz w:val="20"/>
        </w:rPr>
      </w:pPr>
      <w:r>
        <w:rPr>
          <w:sz w:val="20"/>
        </w:rPr>
        <w:t>API</w:t>
      </w:r>
      <w:r>
        <w:rPr>
          <w:spacing w:val="-6"/>
          <w:sz w:val="20"/>
        </w:rPr>
        <w:t> </w:t>
      </w:r>
      <w:r>
        <w:rPr>
          <w:sz w:val="20"/>
        </w:rPr>
        <w:t>ile</w:t>
      </w:r>
      <w:r>
        <w:rPr>
          <w:spacing w:val="-6"/>
          <w:sz w:val="20"/>
        </w:rPr>
        <w:t> </w:t>
      </w:r>
      <w:r>
        <w:rPr>
          <w:sz w:val="20"/>
        </w:rPr>
        <w:t>ilgili</w:t>
      </w:r>
      <w:r>
        <w:rPr>
          <w:spacing w:val="-4"/>
          <w:sz w:val="20"/>
        </w:rPr>
        <w:t> </w:t>
      </w:r>
      <w:r>
        <w:rPr>
          <w:sz w:val="20"/>
        </w:rPr>
        <w:t>her</w:t>
      </w:r>
      <w:r>
        <w:rPr>
          <w:spacing w:val="-5"/>
          <w:sz w:val="20"/>
        </w:rPr>
        <w:t> </w:t>
      </w:r>
      <w:r>
        <w:rPr>
          <w:sz w:val="20"/>
        </w:rPr>
        <w:t>türlü</w:t>
      </w:r>
      <w:r>
        <w:rPr>
          <w:spacing w:val="-5"/>
          <w:sz w:val="20"/>
        </w:rPr>
        <w:t> </w:t>
      </w:r>
      <w:r>
        <w:rPr>
          <w:sz w:val="20"/>
        </w:rPr>
        <w:t>tasarruf</w:t>
      </w:r>
      <w:r>
        <w:rPr>
          <w:spacing w:val="-5"/>
          <w:sz w:val="20"/>
        </w:rPr>
        <w:t> </w:t>
      </w:r>
      <w:r>
        <w:rPr>
          <w:sz w:val="20"/>
        </w:rPr>
        <w:t>yapma</w:t>
      </w:r>
      <w:r>
        <w:rPr>
          <w:spacing w:val="-5"/>
          <w:sz w:val="20"/>
        </w:rPr>
        <w:t> </w:t>
      </w:r>
      <w:r>
        <w:rPr>
          <w:sz w:val="20"/>
        </w:rPr>
        <w:t>yetkisi,</w:t>
      </w:r>
      <w:r>
        <w:rPr>
          <w:spacing w:val="-5"/>
          <w:sz w:val="20"/>
        </w:rPr>
        <w:t> </w:t>
      </w:r>
      <w:r>
        <w:rPr>
          <w:sz w:val="20"/>
        </w:rPr>
        <w:t>maddi</w:t>
      </w:r>
      <w:r>
        <w:rPr>
          <w:spacing w:val="-6"/>
          <w:sz w:val="20"/>
        </w:rPr>
        <w:t> </w:t>
      </w:r>
      <w:r>
        <w:rPr>
          <w:sz w:val="20"/>
        </w:rPr>
        <w:t>ve</w:t>
      </w:r>
      <w:r>
        <w:rPr>
          <w:spacing w:val="-5"/>
          <w:sz w:val="20"/>
        </w:rPr>
        <w:t> </w:t>
      </w:r>
      <w:r>
        <w:rPr>
          <w:sz w:val="20"/>
        </w:rPr>
        <w:t>manevi</w:t>
      </w:r>
      <w:r>
        <w:rPr>
          <w:spacing w:val="-6"/>
          <w:sz w:val="20"/>
        </w:rPr>
        <w:t> </w:t>
      </w:r>
      <w:r>
        <w:rPr>
          <w:sz w:val="20"/>
        </w:rPr>
        <w:t>tüm</w:t>
      </w:r>
      <w:r>
        <w:rPr>
          <w:spacing w:val="-5"/>
          <w:sz w:val="20"/>
        </w:rPr>
        <w:t> </w:t>
      </w:r>
      <w:r>
        <w:rPr>
          <w:sz w:val="20"/>
        </w:rPr>
        <w:t>haklar</w:t>
      </w:r>
      <w:r>
        <w:rPr>
          <w:spacing w:val="-6"/>
          <w:sz w:val="20"/>
        </w:rPr>
        <w:t> </w:t>
      </w:r>
      <w:r>
        <w:rPr>
          <w:sz w:val="20"/>
        </w:rPr>
        <w:t>yalnızca</w:t>
      </w:r>
      <w:r>
        <w:rPr>
          <w:spacing w:val="-5"/>
          <w:sz w:val="20"/>
        </w:rPr>
        <w:t> </w:t>
      </w:r>
      <w:r>
        <w:rPr>
          <w:sz w:val="20"/>
        </w:rPr>
        <w:t>Banka’ya</w:t>
      </w:r>
      <w:r>
        <w:rPr>
          <w:spacing w:val="-5"/>
          <w:sz w:val="20"/>
        </w:rPr>
        <w:t> </w:t>
      </w:r>
      <w:r>
        <w:rPr>
          <w:sz w:val="20"/>
        </w:rPr>
        <w:t>ait</w:t>
      </w:r>
      <w:r>
        <w:rPr>
          <w:spacing w:val="-6"/>
          <w:sz w:val="20"/>
        </w:rPr>
        <w:t> </w:t>
      </w:r>
      <w:r>
        <w:rPr>
          <w:sz w:val="20"/>
        </w:rPr>
        <w:t>olup;</w:t>
      </w:r>
      <w:r>
        <w:rPr>
          <w:spacing w:val="-6"/>
          <w:sz w:val="20"/>
        </w:rPr>
        <w:t> </w:t>
      </w:r>
      <w:r>
        <w:rPr>
          <w:sz w:val="20"/>
        </w:rPr>
        <w:t>işbu Sözleşme ile Firma’ya inhisarî herhangi bir hak veya devir, haciz, rehin, lisans, sermaye olarak koyma vs. herhangi tasarruf yetkisi</w:t>
      </w:r>
      <w:r>
        <w:rPr>
          <w:spacing w:val="-5"/>
          <w:sz w:val="20"/>
        </w:rPr>
        <w:t> </w:t>
      </w:r>
      <w:r>
        <w:rPr>
          <w:sz w:val="20"/>
        </w:rPr>
        <w:t>verilmemektedir.</w:t>
      </w:r>
    </w:p>
    <w:p>
      <w:pPr>
        <w:pStyle w:val="ListParagraph"/>
        <w:numPr>
          <w:ilvl w:val="1"/>
          <w:numId w:val="1"/>
        </w:numPr>
        <w:tabs>
          <w:tab w:pos="973" w:val="left" w:leader="none"/>
        </w:tabs>
        <w:spacing w:line="237" w:lineRule="auto" w:before="2" w:after="0"/>
        <w:ind w:left="972" w:right="115" w:hanging="569"/>
        <w:jc w:val="both"/>
        <w:rPr>
          <w:sz w:val="20"/>
        </w:rPr>
      </w:pPr>
      <w:r>
        <w:rPr>
          <w:sz w:val="20"/>
        </w:rPr>
        <w:t>İşbu Sözleşme ile API’nin kullanım yetkisi Firma’ya yalnızca Türkiye sınırları içerisinde kullanılabilecek şekilde inhisari olmayan (basit) şekilde verilmiş olup; Firma alt lisans veremez, API’yi bir başkasına kullandıramaz. Banka herhangi bir sınırlama olmaksızın API’den serbestçe faydalanabilir, Sözleşme süresince başkalarına kullandırabilir, işbu Sözleşme konusunda başka sözleşme, iş ve işlemler yapabilir, yaptırabilir.</w:t>
      </w:r>
    </w:p>
    <w:p>
      <w:pPr>
        <w:pStyle w:val="ListParagraph"/>
        <w:numPr>
          <w:ilvl w:val="1"/>
          <w:numId w:val="1"/>
        </w:numPr>
        <w:tabs>
          <w:tab w:pos="973" w:val="left" w:leader="none"/>
        </w:tabs>
        <w:spacing w:line="237" w:lineRule="auto" w:before="8" w:after="0"/>
        <w:ind w:left="972" w:right="120" w:hanging="569"/>
        <w:jc w:val="both"/>
        <w:rPr>
          <w:sz w:val="20"/>
        </w:rPr>
      </w:pPr>
      <w:r>
        <w:rPr>
          <w:sz w:val="20"/>
        </w:rPr>
        <w:t>API’ye ilişkin tescil, patent veya fikri veya sınai hak başvurusunda bulunma yetkisi yalnızca Banka’ya ait olup; Banka bu hakkını serbestçe kullanıp kullanmama, tescile konu edip etmeme hakkına sahiptir. Banka’nın</w:t>
      </w:r>
      <w:r>
        <w:rPr>
          <w:spacing w:val="-8"/>
          <w:sz w:val="20"/>
        </w:rPr>
        <w:t> </w:t>
      </w:r>
      <w:r>
        <w:rPr>
          <w:sz w:val="20"/>
        </w:rPr>
        <w:t>bu</w:t>
      </w:r>
      <w:r>
        <w:rPr>
          <w:spacing w:val="-8"/>
          <w:sz w:val="20"/>
        </w:rPr>
        <w:t> </w:t>
      </w:r>
      <w:r>
        <w:rPr>
          <w:sz w:val="20"/>
        </w:rPr>
        <w:t>hakkını</w:t>
      </w:r>
      <w:r>
        <w:rPr>
          <w:spacing w:val="-11"/>
          <w:sz w:val="20"/>
        </w:rPr>
        <w:t> </w:t>
      </w:r>
      <w:r>
        <w:rPr>
          <w:sz w:val="20"/>
        </w:rPr>
        <w:t>kullanmaması</w:t>
      </w:r>
      <w:r>
        <w:rPr>
          <w:spacing w:val="-10"/>
          <w:sz w:val="20"/>
        </w:rPr>
        <w:t> </w:t>
      </w:r>
      <w:r>
        <w:rPr>
          <w:sz w:val="20"/>
        </w:rPr>
        <w:t>işbu</w:t>
      </w:r>
      <w:r>
        <w:rPr>
          <w:spacing w:val="-7"/>
          <w:sz w:val="20"/>
        </w:rPr>
        <w:t> </w:t>
      </w:r>
      <w:r>
        <w:rPr>
          <w:sz w:val="20"/>
        </w:rPr>
        <w:t>Sözleşme’nin</w:t>
      </w:r>
      <w:r>
        <w:rPr>
          <w:spacing w:val="-8"/>
          <w:sz w:val="20"/>
        </w:rPr>
        <w:t> </w:t>
      </w:r>
      <w:r>
        <w:rPr>
          <w:sz w:val="20"/>
        </w:rPr>
        <w:t>sona</w:t>
      </w:r>
      <w:r>
        <w:rPr>
          <w:spacing w:val="-10"/>
          <w:sz w:val="20"/>
        </w:rPr>
        <w:t> </w:t>
      </w:r>
      <w:r>
        <w:rPr>
          <w:sz w:val="20"/>
        </w:rPr>
        <w:t>ereceği</w:t>
      </w:r>
      <w:r>
        <w:rPr>
          <w:spacing w:val="-9"/>
          <w:sz w:val="20"/>
        </w:rPr>
        <w:t> </w:t>
      </w:r>
      <w:r>
        <w:rPr>
          <w:sz w:val="20"/>
        </w:rPr>
        <w:t>veya</w:t>
      </w:r>
      <w:r>
        <w:rPr>
          <w:spacing w:val="-10"/>
          <w:sz w:val="20"/>
        </w:rPr>
        <w:t> </w:t>
      </w:r>
      <w:r>
        <w:rPr>
          <w:sz w:val="20"/>
        </w:rPr>
        <w:t>söz</w:t>
      </w:r>
      <w:r>
        <w:rPr>
          <w:spacing w:val="-9"/>
          <w:sz w:val="20"/>
        </w:rPr>
        <w:t> </w:t>
      </w:r>
      <w:r>
        <w:rPr>
          <w:sz w:val="20"/>
        </w:rPr>
        <w:t>konusu</w:t>
      </w:r>
      <w:r>
        <w:rPr>
          <w:spacing w:val="-10"/>
          <w:sz w:val="20"/>
        </w:rPr>
        <w:t> </w:t>
      </w:r>
      <w:r>
        <w:rPr>
          <w:sz w:val="20"/>
        </w:rPr>
        <w:t>hakkından</w:t>
      </w:r>
      <w:r>
        <w:rPr>
          <w:spacing w:val="-10"/>
          <w:sz w:val="20"/>
        </w:rPr>
        <w:t> </w:t>
      </w:r>
      <w:r>
        <w:rPr>
          <w:sz w:val="20"/>
        </w:rPr>
        <w:t>vazgeçtiği anlamına gelmeyeceği gibi hiçbir şekilde bu yönde de yorumlanamaz ve</w:t>
      </w:r>
      <w:r>
        <w:rPr>
          <w:spacing w:val="-10"/>
          <w:sz w:val="20"/>
        </w:rPr>
        <w:t> </w:t>
      </w:r>
      <w:r>
        <w:rPr>
          <w:sz w:val="20"/>
        </w:rPr>
        <w:t>anlaşılamaz.</w:t>
      </w:r>
    </w:p>
    <w:p>
      <w:pPr>
        <w:pStyle w:val="ListParagraph"/>
        <w:numPr>
          <w:ilvl w:val="1"/>
          <w:numId w:val="1"/>
        </w:numPr>
        <w:tabs>
          <w:tab w:pos="973" w:val="left" w:leader="none"/>
        </w:tabs>
        <w:spacing w:line="240" w:lineRule="auto" w:before="3" w:after="0"/>
        <w:ind w:left="972" w:right="115" w:hanging="569"/>
        <w:jc w:val="both"/>
        <w:rPr>
          <w:sz w:val="20"/>
        </w:rPr>
      </w:pPr>
      <w:r>
        <w:rPr>
          <w:sz w:val="20"/>
        </w:rPr>
        <w:t>Firma</w:t>
      </w:r>
      <w:r>
        <w:rPr>
          <w:spacing w:val="-9"/>
          <w:sz w:val="20"/>
        </w:rPr>
        <w:t> </w:t>
      </w:r>
      <w:r>
        <w:rPr>
          <w:sz w:val="20"/>
        </w:rPr>
        <w:t>API’ye</w:t>
      </w:r>
      <w:r>
        <w:rPr>
          <w:spacing w:val="-7"/>
          <w:sz w:val="20"/>
        </w:rPr>
        <w:t> </w:t>
      </w:r>
      <w:r>
        <w:rPr>
          <w:sz w:val="20"/>
        </w:rPr>
        <w:t>ilişkin</w:t>
      </w:r>
      <w:r>
        <w:rPr>
          <w:spacing w:val="-7"/>
          <w:sz w:val="20"/>
        </w:rPr>
        <w:t> </w:t>
      </w:r>
      <w:r>
        <w:rPr>
          <w:sz w:val="20"/>
        </w:rPr>
        <w:t>üçüncü</w:t>
      </w:r>
      <w:r>
        <w:rPr>
          <w:spacing w:val="-9"/>
          <w:sz w:val="20"/>
        </w:rPr>
        <w:t> </w:t>
      </w:r>
      <w:r>
        <w:rPr>
          <w:sz w:val="20"/>
        </w:rPr>
        <w:t>kişilerin</w:t>
      </w:r>
      <w:r>
        <w:rPr>
          <w:spacing w:val="-7"/>
          <w:sz w:val="20"/>
        </w:rPr>
        <w:t> </w:t>
      </w:r>
      <w:r>
        <w:rPr>
          <w:sz w:val="20"/>
        </w:rPr>
        <w:t>tecavüzünü</w:t>
      </w:r>
      <w:r>
        <w:rPr>
          <w:spacing w:val="-10"/>
          <w:sz w:val="20"/>
        </w:rPr>
        <w:t> </w:t>
      </w:r>
      <w:r>
        <w:rPr>
          <w:sz w:val="20"/>
        </w:rPr>
        <w:t>öğrenir</w:t>
      </w:r>
      <w:r>
        <w:rPr>
          <w:spacing w:val="-8"/>
          <w:sz w:val="20"/>
        </w:rPr>
        <w:t> </w:t>
      </w:r>
      <w:r>
        <w:rPr>
          <w:sz w:val="20"/>
        </w:rPr>
        <w:t>ya</w:t>
      </w:r>
      <w:r>
        <w:rPr>
          <w:spacing w:val="-10"/>
          <w:sz w:val="20"/>
        </w:rPr>
        <w:t> </w:t>
      </w:r>
      <w:r>
        <w:rPr>
          <w:sz w:val="20"/>
        </w:rPr>
        <w:t>da</w:t>
      </w:r>
      <w:r>
        <w:rPr>
          <w:spacing w:val="-8"/>
          <w:sz w:val="20"/>
        </w:rPr>
        <w:t> </w:t>
      </w:r>
      <w:r>
        <w:rPr>
          <w:sz w:val="20"/>
        </w:rPr>
        <w:t>kendisine</w:t>
      </w:r>
      <w:r>
        <w:rPr>
          <w:spacing w:val="-9"/>
          <w:sz w:val="20"/>
        </w:rPr>
        <w:t> </w:t>
      </w:r>
      <w:r>
        <w:rPr>
          <w:sz w:val="20"/>
        </w:rPr>
        <w:t>bu</w:t>
      </w:r>
      <w:r>
        <w:rPr>
          <w:spacing w:val="-7"/>
          <w:sz w:val="20"/>
        </w:rPr>
        <w:t> </w:t>
      </w:r>
      <w:r>
        <w:rPr>
          <w:sz w:val="20"/>
        </w:rPr>
        <w:t>konuda</w:t>
      </w:r>
      <w:r>
        <w:rPr>
          <w:spacing w:val="-10"/>
          <w:sz w:val="20"/>
        </w:rPr>
        <w:t> </w:t>
      </w:r>
      <w:r>
        <w:rPr>
          <w:sz w:val="20"/>
        </w:rPr>
        <w:t>bir</w:t>
      </w:r>
      <w:r>
        <w:rPr>
          <w:spacing w:val="-8"/>
          <w:sz w:val="20"/>
        </w:rPr>
        <w:t> </w:t>
      </w:r>
      <w:r>
        <w:rPr>
          <w:sz w:val="20"/>
        </w:rPr>
        <w:t>ihtar</w:t>
      </w:r>
      <w:r>
        <w:rPr>
          <w:spacing w:val="-7"/>
          <w:sz w:val="20"/>
        </w:rPr>
        <w:t> </w:t>
      </w:r>
      <w:r>
        <w:rPr>
          <w:sz w:val="20"/>
        </w:rPr>
        <w:t>ya</w:t>
      </w:r>
      <w:r>
        <w:rPr>
          <w:spacing w:val="-8"/>
          <w:sz w:val="20"/>
        </w:rPr>
        <w:t> </w:t>
      </w:r>
      <w:r>
        <w:rPr>
          <w:sz w:val="20"/>
        </w:rPr>
        <w:t>da</w:t>
      </w:r>
      <w:r>
        <w:rPr>
          <w:spacing w:val="-8"/>
          <w:sz w:val="20"/>
        </w:rPr>
        <w:t> </w:t>
      </w:r>
      <w:r>
        <w:rPr>
          <w:sz w:val="20"/>
        </w:rPr>
        <w:t>bildirim yapılırsa veya yasal yollara başvurulursa, bunları derhal Banka’ya iletmekle yükümlü olup; API ile ilgili dava açma, takip yapma, tedbir kararı alma vesaire herhangi bir idari veya yasal yola başvurma hakkına sahip değildir. Firma’nın bu durumla ilgili tüm bilgi ve belgeleri Banka’ya iletmesinden sonra idari veya yasal yollara başvurup başvurmama konusunda Banka serbestçe değerlendirme yapabilecektir. Banka’nın idari</w:t>
      </w:r>
      <w:r>
        <w:rPr>
          <w:spacing w:val="-12"/>
          <w:sz w:val="20"/>
        </w:rPr>
        <w:t> </w:t>
      </w:r>
      <w:r>
        <w:rPr>
          <w:sz w:val="20"/>
        </w:rPr>
        <w:t>veya</w:t>
      </w:r>
      <w:r>
        <w:rPr>
          <w:spacing w:val="-14"/>
          <w:sz w:val="20"/>
        </w:rPr>
        <w:t> </w:t>
      </w:r>
      <w:r>
        <w:rPr>
          <w:sz w:val="20"/>
        </w:rPr>
        <w:t>yasal</w:t>
      </w:r>
      <w:r>
        <w:rPr>
          <w:spacing w:val="-12"/>
          <w:sz w:val="20"/>
        </w:rPr>
        <w:t> </w:t>
      </w:r>
      <w:r>
        <w:rPr>
          <w:sz w:val="20"/>
        </w:rPr>
        <w:t>yollara</w:t>
      </w:r>
      <w:r>
        <w:rPr>
          <w:spacing w:val="-11"/>
          <w:sz w:val="20"/>
        </w:rPr>
        <w:t> </w:t>
      </w:r>
      <w:r>
        <w:rPr>
          <w:sz w:val="20"/>
        </w:rPr>
        <w:t>başvuru</w:t>
      </w:r>
      <w:r>
        <w:rPr>
          <w:spacing w:val="-11"/>
          <w:sz w:val="20"/>
        </w:rPr>
        <w:t> </w:t>
      </w:r>
      <w:r>
        <w:rPr>
          <w:sz w:val="20"/>
        </w:rPr>
        <w:t>yapılmasına</w:t>
      </w:r>
      <w:r>
        <w:rPr>
          <w:spacing w:val="-14"/>
          <w:sz w:val="20"/>
        </w:rPr>
        <w:t> </w:t>
      </w:r>
      <w:r>
        <w:rPr>
          <w:sz w:val="20"/>
        </w:rPr>
        <w:t>gerek</w:t>
      </w:r>
      <w:r>
        <w:rPr>
          <w:spacing w:val="-12"/>
          <w:sz w:val="20"/>
        </w:rPr>
        <w:t> </w:t>
      </w:r>
      <w:r>
        <w:rPr>
          <w:sz w:val="20"/>
        </w:rPr>
        <w:t>görmemesi</w:t>
      </w:r>
      <w:r>
        <w:rPr>
          <w:spacing w:val="-12"/>
          <w:sz w:val="20"/>
        </w:rPr>
        <w:t> </w:t>
      </w:r>
      <w:r>
        <w:rPr>
          <w:sz w:val="20"/>
        </w:rPr>
        <w:t>veya</w:t>
      </w:r>
      <w:r>
        <w:rPr>
          <w:spacing w:val="-11"/>
          <w:sz w:val="20"/>
        </w:rPr>
        <w:t> </w:t>
      </w:r>
      <w:r>
        <w:rPr>
          <w:sz w:val="20"/>
        </w:rPr>
        <w:t>başvuru</w:t>
      </w:r>
      <w:r>
        <w:rPr>
          <w:spacing w:val="-13"/>
          <w:sz w:val="20"/>
        </w:rPr>
        <w:t> </w:t>
      </w:r>
      <w:r>
        <w:rPr>
          <w:sz w:val="20"/>
        </w:rPr>
        <w:t>yapması</w:t>
      </w:r>
      <w:r>
        <w:rPr>
          <w:spacing w:val="-12"/>
          <w:sz w:val="20"/>
        </w:rPr>
        <w:t> </w:t>
      </w:r>
      <w:r>
        <w:rPr>
          <w:sz w:val="20"/>
        </w:rPr>
        <w:t>durumunda</w:t>
      </w:r>
      <w:r>
        <w:rPr>
          <w:spacing w:val="-12"/>
          <w:sz w:val="20"/>
        </w:rPr>
        <w:t> </w:t>
      </w:r>
      <w:r>
        <w:rPr>
          <w:sz w:val="20"/>
        </w:rPr>
        <w:t>Firma’nın Banka’dan herhangi bir talep hakkı olmayacağı gibi, bu sebeple kendisi idari veya yasal yollara başvuru hakkına da sahip</w:t>
      </w:r>
      <w:r>
        <w:rPr>
          <w:spacing w:val="-2"/>
          <w:sz w:val="20"/>
        </w:rPr>
        <w:t> </w:t>
      </w:r>
      <w:r>
        <w:rPr>
          <w:sz w:val="20"/>
        </w:rPr>
        <w:t>olmayacaktır.</w:t>
      </w:r>
    </w:p>
    <w:p>
      <w:pPr>
        <w:pStyle w:val="ListParagraph"/>
        <w:numPr>
          <w:ilvl w:val="1"/>
          <w:numId w:val="1"/>
        </w:numPr>
        <w:tabs>
          <w:tab w:pos="973" w:val="left" w:leader="none"/>
        </w:tabs>
        <w:spacing w:line="240" w:lineRule="auto" w:before="0" w:after="0"/>
        <w:ind w:left="972" w:right="113" w:hanging="569"/>
        <w:jc w:val="both"/>
        <w:rPr>
          <w:sz w:val="20"/>
        </w:rPr>
      </w:pPr>
      <w:r>
        <w:rPr>
          <w:sz w:val="20"/>
        </w:rPr>
        <w:t>Taraflarca yapılacak tüm reklam ve pazarlama faaliyetleri ve bununla ilgili yapılan yayınlarda işbu Sözleşme</w:t>
      </w:r>
      <w:r>
        <w:rPr>
          <w:spacing w:val="-6"/>
          <w:sz w:val="20"/>
        </w:rPr>
        <w:t> </w:t>
      </w:r>
      <w:r>
        <w:rPr>
          <w:sz w:val="20"/>
        </w:rPr>
        <w:t>kapsamındaki</w:t>
      </w:r>
      <w:r>
        <w:rPr>
          <w:spacing w:val="-9"/>
          <w:sz w:val="20"/>
        </w:rPr>
        <w:t> </w:t>
      </w:r>
      <w:r>
        <w:rPr>
          <w:sz w:val="20"/>
        </w:rPr>
        <w:t>işlerden</w:t>
      </w:r>
      <w:r>
        <w:rPr>
          <w:spacing w:val="-5"/>
          <w:sz w:val="20"/>
        </w:rPr>
        <w:t> </w:t>
      </w:r>
      <w:r>
        <w:rPr>
          <w:sz w:val="20"/>
        </w:rPr>
        <w:t>bahsedilirken</w:t>
      </w:r>
      <w:r>
        <w:rPr>
          <w:spacing w:val="-8"/>
          <w:sz w:val="20"/>
        </w:rPr>
        <w:t> </w:t>
      </w:r>
      <w:r>
        <w:rPr>
          <w:sz w:val="20"/>
        </w:rPr>
        <w:t>diğer</w:t>
      </w:r>
      <w:r>
        <w:rPr>
          <w:spacing w:val="-7"/>
          <w:sz w:val="20"/>
        </w:rPr>
        <w:t> </w:t>
      </w:r>
      <w:r>
        <w:rPr>
          <w:sz w:val="20"/>
        </w:rPr>
        <w:t>Tarafın</w:t>
      </w:r>
      <w:r>
        <w:rPr>
          <w:spacing w:val="-11"/>
          <w:sz w:val="20"/>
        </w:rPr>
        <w:t> </w:t>
      </w:r>
      <w:r>
        <w:rPr>
          <w:sz w:val="20"/>
        </w:rPr>
        <w:t>unvanı</w:t>
      </w:r>
      <w:r>
        <w:rPr>
          <w:spacing w:val="-9"/>
          <w:sz w:val="20"/>
        </w:rPr>
        <w:t> </w:t>
      </w:r>
      <w:r>
        <w:rPr>
          <w:sz w:val="20"/>
        </w:rPr>
        <w:t>açıkça</w:t>
      </w:r>
      <w:r>
        <w:rPr>
          <w:spacing w:val="-8"/>
          <w:sz w:val="20"/>
        </w:rPr>
        <w:t> </w:t>
      </w:r>
      <w:r>
        <w:rPr>
          <w:sz w:val="20"/>
        </w:rPr>
        <w:t>yazılmalı</w:t>
      </w:r>
      <w:r>
        <w:rPr>
          <w:spacing w:val="-7"/>
          <w:sz w:val="20"/>
        </w:rPr>
        <w:t> </w:t>
      </w:r>
      <w:r>
        <w:rPr>
          <w:sz w:val="20"/>
        </w:rPr>
        <w:t>ve</w:t>
      </w:r>
      <w:r>
        <w:rPr>
          <w:spacing w:val="-9"/>
          <w:sz w:val="20"/>
        </w:rPr>
        <w:t> </w:t>
      </w:r>
      <w:r>
        <w:rPr>
          <w:sz w:val="20"/>
        </w:rPr>
        <w:t>söz</w:t>
      </w:r>
      <w:r>
        <w:rPr>
          <w:spacing w:val="-5"/>
          <w:sz w:val="20"/>
        </w:rPr>
        <w:t> </w:t>
      </w:r>
      <w:r>
        <w:rPr>
          <w:sz w:val="20"/>
        </w:rPr>
        <w:t>konusu</w:t>
      </w:r>
      <w:r>
        <w:rPr>
          <w:spacing w:val="-6"/>
          <w:sz w:val="20"/>
        </w:rPr>
        <w:t> </w:t>
      </w:r>
      <w:r>
        <w:rPr>
          <w:sz w:val="20"/>
        </w:rPr>
        <w:t>ilişkiyi (Kullanım hakkı sağlayan Banka, hizmet sağlayıcısı, Uygulama, Fikri ve Sınai Hak Sahibi vs. gibi) uygun ifade</w:t>
      </w:r>
      <w:r>
        <w:rPr>
          <w:spacing w:val="-6"/>
          <w:sz w:val="20"/>
        </w:rPr>
        <w:t> </w:t>
      </w:r>
      <w:r>
        <w:rPr>
          <w:sz w:val="20"/>
        </w:rPr>
        <w:t>eden</w:t>
      </w:r>
      <w:r>
        <w:rPr>
          <w:spacing w:val="-6"/>
          <w:sz w:val="20"/>
        </w:rPr>
        <w:t> </w:t>
      </w:r>
      <w:r>
        <w:rPr>
          <w:sz w:val="20"/>
        </w:rPr>
        <w:t>kavramlar</w:t>
      </w:r>
      <w:r>
        <w:rPr>
          <w:spacing w:val="-8"/>
          <w:sz w:val="20"/>
        </w:rPr>
        <w:t> </w:t>
      </w:r>
      <w:r>
        <w:rPr>
          <w:sz w:val="20"/>
        </w:rPr>
        <w:t>seçilmeli</w:t>
      </w:r>
      <w:r>
        <w:rPr>
          <w:spacing w:val="-7"/>
          <w:sz w:val="20"/>
        </w:rPr>
        <w:t> </w:t>
      </w:r>
      <w:r>
        <w:rPr>
          <w:sz w:val="20"/>
        </w:rPr>
        <w:t>ve</w:t>
      </w:r>
      <w:r>
        <w:rPr>
          <w:spacing w:val="-8"/>
          <w:sz w:val="20"/>
        </w:rPr>
        <w:t> </w:t>
      </w:r>
      <w:r>
        <w:rPr>
          <w:sz w:val="20"/>
        </w:rPr>
        <w:t>hem</w:t>
      </w:r>
      <w:r>
        <w:rPr>
          <w:spacing w:val="-8"/>
          <w:sz w:val="20"/>
        </w:rPr>
        <w:t> </w:t>
      </w:r>
      <w:r>
        <w:rPr>
          <w:sz w:val="20"/>
        </w:rPr>
        <w:t>unvan</w:t>
      </w:r>
      <w:r>
        <w:rPr>
          <w:spacing w:val="-2"/>
          <w:sz w:val="20"/>
        </w:rPr>
        <w:t> </w:t>
      </w:r>
      <w:r>
        <w:rPr>
          <w:sz w:val="20"/>
        </w:rPr>
        <w:t>ve</w:t>
      </w:r>
      <w:r>
        <w:rPr>
          <w:spacing w:val="-9"/>
          <w:sz w:val="20"/>
        </w:rPr>
        <w:t> </w:t>
      </w:r>
      <w:r>
        <w:rPr>
          <w:sz w:val="20"/>
        </w:rPr>
        <w:t>marka</w:t>
      </w:r>
      <w:r>
        <w:rPr>
          <w:spacing w:val="-5"/>
          <w:sz w:val="20"/>
        </w:rPr>
        <w:t> </w:t>
      </w:r>
      <w:r>
        <w:rPr>
          <w:sz w:val="20"/>
        </w:rPr>
        <w:t>kullanımı</w:t>
      </w:r>
      <w:r>
        <w:rPr>
          <w:spacing w:val="-7"/>
          <w:sz w:val="20"/>
        </w:rPr>
        <w:t> </w:t>
      </w:r>
      <w:r>
        <w:rPr>
          <w:sz w:val="20"/>
        </w:rPr>
        <w:t>hem</w:t>
      </w:r>
      <w:r>
        <w:rPr>
          <w:spacing w:val="-8"/>
          <w:sz w:val="20"/>
        </w:rPr>
        <w:t> </w:t>
      </w:r>
      <w:r>
        <w:rPr>
          <w:sz w:val="20"/>
        </w:rPr>
        <w:t>de</w:t>
      </w:r>
      <w:r>
        <w:rPr>
          <w:spacing w:val="-9"/>
          <w:sz w:val="20"/>
        </w:rPr>
        <w:t> </w:t>
      </w:r>
      <w:r>
        <w:rPr>
          <w:sz w:val="20"/>
        </w:rPr>
        <w:t>burada</w:t>
      </w:r>
      <w:r>
        <w:rPr>
          <w:spacing w:val="-5"/>
          <w:sz w:val="20"/>
        </w:rPr>
        <w:t> </w:t>
      </w:r>
      <w:r>
        <w:rPr>
          <w:sz w:val="20"/>
        </w:rPr>
        <w:t>bahsedilen</w:t>
      </w:r>
      <w:r>
        <w:rPr>
          <w:spacing w:val="-6"/>
          <w:sz w:val="20"/>
        </w:rPr>
        <w:t> </w:t>
      </w:r>
      <w:r>
        <w:rPr>
          <w:sz w:val="20"/>
        </w:rPr>
        <w:t>tüm</w:t>
      </w:r>
      <w:r>
        <w:rPr>
          <w:spacing w:val="-8"/>
          <w:sz w:val="20"/>
        </w:rPr>
        <w:t> </w:t>
      </w:r>
      <w:r>
        <w:rPr>
          <w:sz w:val="20"/>
        </w:rPr>
        <w:t>hususlarla ilgili diğer Taraftan öncelikle yazılı onay</w:t>
      </w:r>
      <w:r>
        <w:rPr>
          <w:spacing w:val="-4"/>
          <w:sz w:val="20"/>
        </w:rPr>
        <w:t> </w:t>
      </w:r>
      <w:r>
        <w:rPr>
          <w:sz w:val="20"/>
        </w:rPr>
        <w:t>alınmalıdır.</w:t>
      </w:r>
    </w:p>
    <w:p>
      <w:pPr>
        <w:pStyle w:val="ListParagraph"/>
        <w:numPr>
          <w:ilvl w:val="1"/>
          <w:numId w:val="1"/>
        </w:numPr>
        <w:tabs>
          <w:tab w:pos="973" w:val="left" w:leader="none"/>
        </w:tabs>
        <w:spacing w:line="240" w:lineRule="auto" w:before="0" w:after="0"/>
        <w:ind w:left="972" w:right="119" w:hanging="569"/>
        <w:jc w:val="both"/>
        <w:rPr>
          <w:sz w:val="20"/>
        </w:rPr>
      </w:pPr>
      <w:r>
        <w:rPr>
          <w:sz w:val="20"/>
        </w:rPr>
        <w:t>Firma, sunulan altyapı vs. teknik detayların ve programların, işbu Sözleşme kapsamındaki faaliyetlerinin, reklam ve pazarlama faaliyetlerinin herhangi bir üçüncü kişinin fikri ve sınai hakları dâhil herhangi bir haklarını</w:t>
      </w:r>
      <w:r>
        <w:rPr>
          <w:spacing w:val="-9"/>
          <w:sz w:val="20"/>
        </w:rPr>
        <w:t> </w:t>
      </w:r>
      <w:r>
        <w:rPr>
          <w:sz w:val="20"/>
        </w:rPr>
        <w:t>ihlal</w:t>
      </w:r>
      <w:r>
        <w:rPr>
          <w:spacing w:val="-8"/>
          <w:sz w:val="20"/>
        </w:rPr>
        <w:t> </w:t>
      </w:r>
      <w:r>
        <w:rPr>
          <w:sz w:val="20"/>
        </w:rPr>
        <w:t>etmediğini</w:t>
      </w:r>
      <w:r>
        <w:rPr>
          <w:spacing w:val="-8"/>
          <w:sz w:val="20"/>
        </w:rPr>
        <w:t> </w:t>
      </w:r>
      <w:r>
        <w:rPr>
          <w:sz w:val="20"/>
        </w:rPr>
        <w:t>veya</w:t>
      </w:r>
      <w:r>
        <w:rPr>
          <w:spacing w:val="-10"/>
          <w:sz w:val="20"/>
        </w:rPr>
        <w:t> </w:t>
      </w:r>
      <w:r>
        <w:rPr>
          <w:sz w:val="20"/>
        </w:rPr>
        <w:t>herhangi</w:t>
      </w:r>
      <w:r>
        <w:rPr>
          <w:spacing w:val="-8"/>
          <w:sz w:val="20"/>
        </w:rPr>
        <w:t> </w:t>
      </w:r>
      <w:r>
        <w:rPr>
          <w:sz w:val="20"/>
        </w:rPr>
        <w:t>bir</w:t>
      </w:r>
      <w:r>
        <w:rPr>
          <w:spacing w:val="-9"/>
          <w:sz w:val="20"/>
        </w:rPr>
        <w:t> </w:t>
      </w:r>
      <w:r>
        <w:rPr>
          <w:sz w:val="20"/>
        </w:rPr>
        <w:t>şekilde</w:t>
      </w:r>
      <w:r>
        <w:rPr>
          <w:spacing w:val="-8"/>
          <w:sz w:val="20"/>
        </w:rPr>
        <w:t> </w:t>
      </w:r>
      <w:r>
        <w:rPr>
          <w:sz w:val="20"/>
        </w:rPr>
        <w:t>yasal</w:t>
      </w:r>
      <w:r>
        <w:rPr>
          <w:spacing w:val="-8"/>
          <w:sz w:val="20"/>
        </w:rPr>
        <w:t> </w:t>
      </w:r>
      <w:r>
        <w:rPr>
          <w:sz w:val="20"/>
        </w:rPr>
        <w:t>olmayan</w:t>
      </w:r>
      <w:r>
        <w:rPr>
          <w:spacing w:val="-7"/>
          <w:sz w:val="20"/>
        </w:rPr>
        <w:t> </w:t>
      </w:r>
      <w:r>
        <w:rPr>
          <w:sz w:val="20"/>
        </w:rPr>
        <w:t>uygulamaya</w:t>
      </w:r>
      <w:r>
        <w:rPr>
          <w:spacing w:val="-8"/>
          <w:sz w:val="20"/>
        </w:rPr>
        <w:t> </w:t>
      </w:r>
      <w:r>
        <w:rPr>
          <w:sz w:val="20"/>
        </w:rPr>
        <w:t>konu</w:t>
      </w:r>
      <w:r>
        <w:rPr>
          <w:spacing w:val="-11"/>
          <w:sz w:val="20"/>
        </w:rPr>
        <w:t> </w:t>
      </w:r>
      <w:r>
        <w:rPr>
          <w:sz w:val="20"/>
        </w:rPr>
        <w:t>olamayacağını</w:t>
      </w:r>
      <w:r>
        <w:rPr>
          <w:spacing w:val="-8"/>
          <w:sz w:val="20"/>
        </w:rPr>
        <w:t> </w:t>
      </w:r>
      <w:r>
        <w:rPr>
          <w:sz w:val="20"/>
        </w:rPr>
        <w:t>garanti eder.</w:t>
      </w:r>
    </w:p>
    <w:p>
      <w:pPr>
        <w:pStyle w:val="BodyText"/>
        <w:spacing w:before="10"/>
        <w:ind w:left="0" w:firstLine="0"/>
        <w:jc w:val="left"/>
        <w:rPr>
          <w:sz w:val="18"/>
        </w:rPr>
      </w:pPr>
    </w:p>
    <w:p>
      <w:pPr>
        <w:pStyle w:val="Heading1"/>
        <w:numPr>
          <w:ilvl w:val="0"/>
          <w:numId w:val="1"/>
        </w:numPr>
        <w:tabs>
          <w:tab w:pos="686" w:val="left" w:leader="none"/>
          <w:tab w:pos="687" w:val="left" w:leader="none"/>
        </w:tabs>
        <w:spacing w:line="240" w:lineRule="auto" w:before="0" w:after="0"/>
        <w:ind w:left="686" w:right="0" w:hanging="567"/>
        <w:jc w:val="left"/>
      </w:pPr>
      <w:r>
        <w:rPr/>
        <w:t>SÜRE VE</w:t>
      </w:r>
      <w:r>
        <w:rPr>
          <w:spacing w:val="-3"/>
        </w:rPr>
        <w:t> </w:t>
      </w:r>
      <w:r>
        <w:rPr/>
        <w:t>FESİH</w:t>
      </w:r>
    </w:p>
    <w:p>
      <w:pPr>
        <w:pStyle w:val="ListParagraph"/>
        <w:numPr>
          <w:ilvl w:val="1"/>
          <w:numId w:val="1"/>
        </w:numPr>
        <w:tabs>
          <w:tab w:pos="973" w:val="left" w:leader="none"/>
        </w:tabs>
        <w:spacing w:line="237" w:lineRule="auto" w:before="3" w:after="0"/>
        <w:ind w:left="972" w:right="114" w:hanging="569"/>
        <w:jc w:val="both"/>
        <w:rPr>
          <w:sz w:val="20"/>
        </w:rPr>
      </w:pPr>
      <w:r>
        <w:rPr>
          <w:sz w:val="20"/>
        </w:rPr>
        <w:t>İşbu Sözleşme Banka ve Firma tarafından imzalanması ile yürürlüğe girecek olup, Taraflar’ca feshi talep edilmediği</w:t>
      </w:r>
      <w:r>
        <w:rPr>
          <w:spacing w:val="-12"/>
          <w:sz w:val="20"/>
        </w:rPr>
        <w:t> </w:t>
      </w:r>
      <w:r>
        <w:rPr>
          <w:sz w:val="20"/>
        </w:rPr>
        <w:t>sürece</w:t>
      </w:r>
      <w:r>
        <w:rPr>
          <w:spacing w:val="-11"/>
          <w:sz w:val="20"/>
        </w:rPr>
        <w:t> </w:t>
      </w:r>
      <w:r>
        <w:rPr>
          <w:sz w:val="20"/>
        </w:rPr>
        <w:t>imzalandığı</w:t>
      </w:r>
      <w:r>
        <w:rPr>
          <w:spacing w:val="-13"/>
          <w:sz w:val="20"/>
        </w:rPr>
        <w:t> </w:t>
      </w:r>
      <w:r>
        <w:rPr>
          <w:sz w:val="20"/>
        </w:rPr>
        <w:t>tarihten</w:t>
      </w:r>
      <w:r>
        <w:rPr>
          <w:spacing w:val="-10"/>
          <w:sz w:val="20"/>
        </w:rPr>
        <w:t> </w:t>
      </w:r>
      <w:r>
        <w:rPr>
          <w:sz w:val="20"/>
        </w:rPr>
        <w:t>başlamak</w:t>
      </w:r>
      <w:r>
        <w:rPr>
          <w:spacing w:val="-9"/>
          <w:sz w:val="20"/>
        </w:rPr>
        <w:t> </w:t>
      </w:r>
      <w:r>
        <w:rPr>
          <w:sz w:val="20"/>
        </w:rPr>
        <w:t>üzere</w:t>
      </w:r>
      <w:r>
        <w:rPr>
          <w:spacing w:val="-11"/>
          <w:sz w:val="20"/>
        </w:rPr>
        <w:t> </w:t>
      </w:r>
      <w:r>
        <w:rPr>
          <w:sz w:val="20"/>
        </w:rPr>
        <w:t>1</w:t>
      </w:r>
      <w:r>
        <w:rPr>
          <w:spacing w:val="-10"/>
          <w:sz w:val="20"/>
        </w:rPr>
        <w:t> </w:t>
      </w:r>
      <w:r>
        <w:rPr>
          <w:sz w:val="20"/>
        </w:rPr>
        <w:t>(bir)</w:t>
      </w:r>
      <w:r>
        <w:rPr>
          <w:spacing w:val="-13"/>
          <w:sz w:val="20"/>
        </w:rPr>
        <w:t> </w:t>
      </w:r>
      <w:r>
        <w:rPr>
          <w:sz w:val="20"/>
        </w:rPr>
        <w:t>yıl</w:t>
      </w:r>
      <w:r>
        <w:rPr>
          <w:spacing w:val="-7"/>
          <w:sz w:val="20"/>
        </w:rPr>
        <w:t> </w:t>
      </w:r>
      <w:r>
        <w:rPr>
          <w:sz w:val="20"/>
        </w:rPr>
        <w:t>süresince</w:t>
      </w:r>
      <w:r>
        <w:rPr>
          <w:spacing w:val="-10"/>
          <w:sz w:val="20"/>
        </w:rPr>
        <w:t> </w:t>
      </w:r>
      <w:r>
        <w:rPr>
          <w:sz w:val="20"/>
        </w:rPr>
        <w:t>yürürlükte</w:t>
      </w:r>
      <w:r>
        <w:rPr>
          <w:spacing w:val="-11"/>
          <w:sz w:val="20"/>
        </w:rPr>
        <w:t> </w:t>
      </w:r>
      <w:r>
        <w:rPr>
          <w:sz w:val="20"/>
        </w:rPr>
        <w:t>kalacaktır.</w:t>
      </w:r>
      <w:r>
        <w:rPr>
          <w:spacing w:val="-10"/>
          <w:sz w:val="20"/>
        </w:rPr>
        <w:t> </w:t>
      </w:r>
      <w:r>
        <w:rPr>
          <w:sz w:val="20"/>
        </w:rPr>
        <w:t>Taraflarca en az 30 (otuz) gün önceden yazılı olarak feshi talep edilmediği sürece bunun sonunda otomatikman birer yıllık süreler için</w:t>
      </w:r>
      <w:r>
        <w:rPr>
          <w:spacing w:val="2"/>
          <w:sz w:val="20"/>
        </w:rPr>
        <w:t> </w:t>
      </w:r>
      <w:r>
        <w:rPr>
          <w:sz w:val="20"/>
        </w:rPr>
        <w:t>yenilenecektir.</w:t>
      </w:r>
    </w:p>
    <w:p>
      <w:pPr>
        <w:pStyle w:val="ListParagraph"/>
        <w:numPr>
          <w:ilvl w:val="1"/>
          <w:numId w:val="1"/>
        </w:numPr>
        <w:tabs>
          <w:tab w:pos="973" w:val="left" w:leader="none"/>
        </w:tabs>
        <w:spacing w:line="237" w:lineRule="auto" w:before="5" w:after="0"/>
        <w:ind w:left="972" w:right="114" w:hanging="569"/>
        <w:jc w:val="both"/>
        <w:rPr>
          <w:sz w:val="20"/>
        </w:rPr>
      </w:pPr>
      <w:r>
        <w:rPr>
          <w:sz w:val="20"/>
        </w:rPr>
        <w:t>Her</w:t>
      </w:r>
      <w:r>
        <w:rPr>
          <w:spacing w:val="-11"/>
          <w:sz w:val="20"/>
        </w:rPr>
        <w:t> </w:t>
      </w:r>
      <w:r>
        <w:rPr>
          <w:sz w:val="20"/>
        </w:rPr>
        <w:t>ne</w:t>
      </w:r>
      <w:r>
        <w:rPr>
          <w:spacing w:val="-13"/>
          <w:sz w:val="20"/>
        </w:rPr>
        <w:t> </w:t>
      </w:r>
      <w:r>
        <w:rPr>
          <w:sz w:val="20"/>
        </w:rPr>
        <w:t>sebeple</w:t>
      </w:r>
      <w:r>
        <w:rPr>
          <w:spacing w:val="-14"/>
          <w:sz w:val="20"/>
        </w:rPr>
        <w:t> </w:t>
      </w:r>
      <w:r>
        <w:rPr>
          <w:sz w:val="20"/>
        </w:rPr>
        <w:t>olursa</w:t>
      </w:r>
      <w:r>
        <w:rPr>
          <w:spacing w:val="-14"/>
          <w:sz w:val="20"/>
        </w:rPr>
        <w:t> </w:t>
      </w:r>
      <w:r>
        <w:rPr>
          <w:sz w:val="20"/>
        </w:rPr>
        <w:t>olsun</w:t>
      </w:r>
      <w:r>
        <w:rPr>
          <w:spacing w:val="-11"/>
          <w:sz w:val="20"/>
        </w:rPr>
        <w:t> </w:t>
      </w:r>
      <w:r>
        <w:rPr>
          <w:sz w:val="20"/>
        </w:rPr>
        <w:t>işbu</w:t>
      </w:r>
      <w:r>
        <w:rPr>
          <w:spacing w:val="-11"/>
          <w:sz w:val="20"/>
        </w:rPr>
        <w:t> </w:t>
      </w:r>
      <w:r>
        <w:rPr>
          <w:sz w:val="20"/>
        </w:rPr>
        <w:t>Sözleşme</w:t>
      </w:r>
      <w:r>
        <w:rPr>
          <w:spacing w:val="-11"/>
          <w:sz w:val="20"/>
        </w:rPr>
        <w:t> </w:t>
      </w:r>
      <w:r>
        <w:rPr>
          <w:sz w:val="20"/>
        </w:rPr>
        <w:t>Banka</w:t>
      </w:r>
      <w:r>
        <w:rPr>
          <w:spacing w:val="-14"/>
          <w:sz w:val="20"/>
        </w:rPr>
        <w:t> </w:t>
      </w:r>
      <w:r>
        <w:rPr>
          <w:sz w:val="20"/>
        </w:rPr>
        <w:t>veya</w:t>
      </w:r>
      <w:r>
        <w:rPr>
          <w:spacing w:val="-9"/>
          <w:sz w:val="20"/>
        </w:rPr>
        <w:t> </w:t>
      </w:r>
      <w:r>
        <w:rPr>
          <w:sz w:val="20"/>
        </w:rPr>
        <w:t>Firma’nın</w:t>
      </w:r>
      <w:r>
        <w:rPr>
          <w:spacing w:val="-12"/>
          <w:sz w:val="20"/>
        </w:rPr>
        <w:t> </w:t>
      </w:r>
      <w:r>
        <w:rPr>
          <w:sz w:val="20"/>
        </w:rPr>
        <w:t>herhangi</w:t>
      </w:r>
      <w:r>
        <w:rPr>
          <w:spacing w:val="-13"/>
          <w:sz w:val="20"/>
        </w:rPr>
        <w:t> </w:t>
      </w:r>
      <w:r>
        <w:rPr>
          <w:sz w:val="20"/>
        </w:rPr>
        <w:t>birisinin</w:t>
      </w:r>
      <w:r>
        <w:rPr>
          <w:spacing w:val="-12"/>
          <w:sz w:val="20"/>
        </w:rPr>
        <w:t> </w:t>
      </w:r>
      <w:r>
        <w:rPr>
          <w:sz w:val="20"/>
        </w:rPr>
        <w:t>en</w:t>
      </w:r>
      <w:r>
        <w:rPr>
          <w:spacing w:val="-11"/>
          <w:sz w:val="20"/>
        </w:rPr>
        <w:t> </w:t>
      </w:r>
      <w:r>
        <w:rPr>
          <w:sz w:val="20"/>
        </w:rPr>
        <w:t>az</w:t>
      </w:r>
      <w:r>
        <w:rPr>
          <w:spacing w:val="-11"/>
          <w:sz w:val="20"/>
        </w:rPr>
        <w:t> </w:t>
      </w:r>
      <w:r>
        <w:rPr>
          <w:sz w:val="20"/>
        </w:rPr>
        <w:t>1</w:t>
      </w:r>
      <w:r>
        <w:rPr>
          <w:spacing w:val="-14"/>
          <w:sz w:val="20"/>
        </w:rPr>
        <w:t> </w:t>
      </w:r>
      <w:r>
        <w:rPr>
          <w:sz w:val="20"/>
        </w:rPr>
        <w:t>(bir)</w:t>
      </w:r>
      <w:r>
        <w:rPr>
          <w:spacing w:val="-13"/>
          <w:sz w:val="20"/>
        </w:rPr>
        <w:t> </w:t>
      </w:r>
      <w:r>
        <w:rPr>
          <w:sz w:val="20"/>
        </w:rPr>
        <w:t>ay</w:t>
      </w:r>
      <w:r>
        <w:rPr>
          <w:spacing w:val="-12"/>
          <w:sz w:val="20"/>
        </w:rPr>
        <w:t> </w:t>
      </w:r>
      <w:r>
        <w:rPr>
          <w:sz w:val="20"/>
        </w:rPr>
        <w:t>önceden bildirmesi koşuluyla sebepsiz olarak feshedilebilir. Bu durumda Banka’nın kalan süre için API’yi kullandırma veya herhangi bir tazmin, ödeme/geri ödeme gibi bir yükümlülüğü olmayacak, Firma da Banka’dan herhangi bir sebeple talepte bulunamayacaktır. Sözleşme süresinin bitiminden veya herhangi bir suretle sona erdirilmesinden sonra API, Firma tarafından</w:t>
      </w:r>
      <w:r>
        <w:rPr>
          <w:spacing w:val="2"/>
          <w:sz w:val="20"/>
        </w:rPr>
        <w:t> </w:t>
      </w:r>
      <w:r>
        <w:rPr>
          <w:sz w:val="20"/>
        </w:rPr>
        <w:t>kullanılmayacaktır.</w:t>
      </w:r>
    </w:p>
    <w:p>
      <w:pPr>
        <w:pStyle w:val="ListParagraph"/>
        <w:numPr>
          <w:ilvl w:val="1"/>
          <w:numId w:val="1"/>
        </w:numPr>
        <w:tabs>
          <w:tab w:pos="973" w:val="left" w:leader="none"/>
        </w:tabs>
        <w:spacing w:line="237" w:lineRule="auto" w:before="7" w:after="0"/>
        <w:ind w:left="972" w:right="115" w:hanging="569"/>
        <w:jc w:val="both"/>
        <w:rPr>
          <w:sz w:val="20"/>
        </w:rPr>
      </w:pPr>
      <w:r>
        <w:rPr>
          <w:sz w:val="20"/>
        </w:rPr>
        <w:t>Firma’nın Banka nezdindeki (varsa) hesabının kapanması, API’leri altı (6) ay süreyle kullanmama, işbu Sözleşme ve Banka ile akdetmiş olduğu her türlü sözleşmelerde yer alan hükümlere ve taahhütlere aykırı davranma, muaccel borçlarını ödememe veya haklı diğer sebeplerin varlığı halinde Banka, Firma’nın Güvenlik Unsurları’nı iptal edebilir ve API’lerden yararlanmasına son</w:t>
      </w:r>
      <w:r>
        <w:rPr>
          <w:spacing w:val="-2"/>
          <w:sz w:val="20"/>
        </w:rPr>
        <w:t> </w:t>
      </w:r>
      <w:r>
        <w:rPr>
          <w:sz w:val="20"/>
        </w:rPr>
        <w:t>verebilir.</w:t>
      </w:r>
    </w:p>
    <w:p>
      <w:pPr>
        <w:pStyle w:val="ListParagraph"/>
        <w:numPr>
          <w:ilvl w:val="1"/>
          <w:numId w:val="1"/>
        </w:numPr>
        <w:tabs>
          <w:tab w:pos="973" w:val="left" w:leader="none"/>
        </w:tabs>
        <w:spacing w:line="237" w:lineRule="auto" w:before="5" w:after="0"/>
        <w:ind w:left="972" w:right="123" w:hanging="569"/>
        <w:jc w:val="both"/>
        <w:rPr>
          <w:sz w:val="20"/>
        </w:rPr>
      </w:pPr>
      <w:r>
        <w:rPr>
          <w:sz w:val="20"/>
        </w:rPr>
        <w:t>Firma’nın işbu Sözleşme’nin sona erdirilmesine ilişkin bildirimleri mutlaka yazılı olarak ve noter aracılığıyla</w:t>
      </w:r>
      <w:r>
        <w:rPr>
          <w:spacing w:val="-1"/>
          <w:sz w:val="20"/>
        </w:rPr>
        <w:t> </w:t>
      </w:r>
      <w:r>
        <w:rPr>
          <w:sz w:val="20"/>
        </w:rPr>
        <w:t>yapılmalıdır.</w:t>
      </w:r>
    </w:p>
    <w:p>
      <w:pPr>
        <w:pStyle w:val="BodyText"/>
        <w:spacing w:before="10"/>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DEVİR VE TEMLİK</w:t>
      </w:r>
      <w:r>
        <w:rPr>
          <w:spacing w:val="2"/>
        </w:rPr>
        <w:t> </w:t>
      </w:r>
      <w:r>
        <w:rPr/>
        <w:t>YASAĞI</w:t>
      </w:r>
    </w:p>
    <w:p>
      <w:pPr>
        <w:pStyle w:val="BodyText"/>
        <w:ind w:left="120" w:right="115" w:firstLine="0"/>
      </w:pPr>
      <w:r>
        <w:rPr/>
        <w:t>Firma,</w:t>
      </w:r>
      <w:r>
        <w:rPr>
          <w:spacing w:val="-9"/>
        </w:rPr>
        <w:t> </w:t>
      </w:r>
      <w:r>
        <w:rPr/>
        <w:t>işbu</w:t>
      </w:r>
      <w:r>
        <w:rPr>
          <w:spacing w:val="-7"/>
        </w:rPr>
        <w:t> </w:t>
      </w:r>
      <w:r>
        <w:rPr/>
        <w:t>Sözleşme’den</w:t>
      </w:r>
      <w:r>
        <w:rPr>
          <w:spacing w:val="-7"/>
        </w:rPr>
        <w:t> </w:t>
      </w:r>
      <w:r>
        <w:rPr/>
        <w:t>doğan</w:t>
      </w:r>
      <w:r>
        <w:rPr>
          <w:spacing w:val="-7"/>
        </w:rPr>
        <w:t> </w:t>
      </w:r>
      <w:r>
        <w:rPr/>
        <w:t>hak</w:t>
      </w:r>
      <w:r>
        <w:rPr>
          <w:spacing w:val="-8"/>
        </w:rPr>
        <w:t> </w:t>
      </w:r>
      <w:r>
        <w:rPr/>
        <w:t>ve</w:t>
      </w:r>
      <w:r>
        <w:rPr>
          <w:spacing w:val="-8"/>
        </w:rPr>
        <w:t> </w:t>
      </w:r>
      <w:r>
        <w:rPr/>
        <w:t>yükümlülüklerini</w:t>
      </w:r>
      <w:r>
        <w:rPr>
          <w:spacing w:val="-8"/>
        </w:rPr>
        <w:t> </w:t>
      </w:r>
      <w:r>
        <w:rPr/>
        <w:t>Banka’nın</w:t>
      </w:r>
      <w:r>
        <w:rPr>
          <w:spacing w:val="-10"/>
        </w:rPr>
        <w:t> </w:t>
      </w:r>
      <w:r>
        <w:rPr/>
        <w:t>önceden</w:t>
      </w:r>
      <w:r>
        <w:rPr>
          <w:spacing w:val="-7"/>
        </w:rPr>
        <w:t> </w:t>
      </w:r>
      <w:r>
        <w:rPr/>
        <w:t>yazılı</w:t>
      </w:r>
      <w:r>
        <w:rPr>
          <w:spacing w:val="-9"/>
        </w:rPr>
        <w:t> </w:t>
      </w:r>
      <w:r>
        <w:rPr/>
        <w:t>izni</w:t>
      </w:r>
      <w:r>
        <w:rPr>
          <w:spacing w:val="-9"/>
        </w:rPr>
        <w:t> </w:t>
      </w:r>
      <w:r>
        <w:rPr/>
        <w:t>ve</w:t>
      </w:r>
      <w:r>
        <w:rPr>
          <w:spacing w:val="-8"/>
        </w:rPr>
        <w:t> </w:t>
      </w:r>
      <w:r>
        <w:rPr/>
        <w:t>onayı</w:t>
      </w:r>
      <w:r>
        <w:rPr>
          <w:spacing w:val="-8"/>
        </w:rPr>
        <w:t> </w:t>
      </w:r>
      <w:r>
        <w:rPr/>
        <w:t>olmadan</w:t>
      </w:r>
      <w:r>
        <w:rPr>
          <w:spacing w:val="2"/>
        </w:rPr>
        <w:t> </w:t>
      </w:r>
      <w:r>
        <w:rPr/>
        <w:t>üçüncü</w:t>
      </w:r>
      <w:r>
        <w:rPr>
          <w:spacing w:val="-8"/>
        </w:rPr>
        <w:t> </w:t>
      </w:r>
      <w:r>
        <w:rPr/>
        <w:t>bir kişiye kısmen ya da tamamen devir, temlik ve ciro</w:t>
      </w:r>
      <w:r>
        <w:rPr>
          <w:spacing w:val="-5"/>
        </w:rPr>
        <w:t> </w:t>
      </w:r>
      <w:r>
        <w:rPr/>
        <w:t>etmeyecektir.</w:t>
      </w:r>
    </w:p>
    <w:p>
      <w:pPr>
        <w:pStyle w:val="BodyText"/>
        <w:spacing w:before="1"/>
        <w:ind w:left="0" w:firstLine="0"/>
        <w:jc w:val="left"/>
      </w:pPr>
    </w:p>
    <w:p>
      <w:pPr>
        <w:pStyle w:val="Heading1"/>
        <w:numPr>
          <w:ilvl w:val="0"/>
          <w:numId w:val="1"/>
        </w:numPr>
        <w:tabs>
          <w:tab w:pos="686" w:val="left" w:leader="none"/>
          <w:tab w:pos="687" w:val="left" w:leader="none"/>
        </w:tabs>
        <w:spacing w:line="240" w:lineRule="auto" w:before="0" w:after="0"/>
        <w:ind w:left="686" w:right="0" w:hanging="567"/>
        <w:jc w:val="left"/>
      </w:pPr>
      <w:r>
        <w:rPr/>
        <w:t>MÜCBİR</w:t>
      </w:r>
      <w:r>
        <w:rPr>
          <w:spacing w:val="-1"/>
        </w:rPr>
        <w:t> </w:t>
      </w:r>
      <w:r>
        <w:rPr/>
        <w:t>SEBEPLER</w:t>
      </w:r>
    </w:p>
    <w:p>
      <w:pPr>
        <w:pStyle w:val="BodyText"/>
        <w:spacing w:before="1"/>
        <w:ind w:left="120" w:right="114" w:firstLine="0"/>
      </w:pPr>
      <w:r>
        <w:rPr/>
        <w:t>Banka’nın API’leri sunmasını ve (varsa) yükümlülüklerini engelleyici veya geciktirici olarak resmi makamlarının tarafların yükümlülüklerini yerine getirmesini geciktiren ya da olanaksız kılan kararları, eylemleri, işlemleri, donanımın sağlanmasını olanaksız kılan grev, lokavt, avarya durumları, savaş (ilan edilmiş olsun ya da olmasın), iç</w:t>
      </w:r>
    </w:p>
    <w:p>
      <w:pPr>
        <w:spacing w:after="0"/>
        <w:sectPr>
          <w:pgSz w:w="12240" w:h="15840"/>
          <w:pgMar w:header="0" w:footer="727" w:top="1380" w:bottom="920" w:left="1320" w:right="1320"/>
        </w:sectPr>
      </w:pPr>
    </w:p>
    <w:p>
      <w:pPr>
        <w:pStyle w:val="BodyText"/>
        <w:spacing w:before="61"/>
        <w:ind w:left="120" w:right="113" w:firstLine="0"/>
      </w:pPr>
      <w:r>
        <w:rPr/>
        <w:t>savaş, terör eylemleri, deprem, fırtına, su baskını, yangın veya benzeri doğal afetler, API’lere erişimin idari veya yargısal bir kararla kısıtlanması gibi mücbir sebeplerin birinin meydana gelmesi halinde Banka derhal API’leri sunmayı durdurabilir/sona erdirebilir, işbu Sözleşme’yi herhangi bir süreye ve bildirime tabi olmaksızın feshedebilir. Bu durumda Firma, Sözleşme’nin uygulanmamış kısmı ile ilgili olarak Banka’dan herhangi bir talepte bulunmayacaktır.</w:t>
      </w:r>
    </w:p>
    <w:p>
      <w:pPr>
        <w:pStyle w:val="BodyText"/>
        <w:spacing w:before="11"/>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SÖZLEŞME</w:t>
      </w:r>
      <w:r>
        <w:rPr>
          <w:spacing w:val="-2"/>
        </w:rPr>
        <w:t> </w:t>
      </w:r>
      <w:r>
        <w:rPr/>
        <w:t>DEĞİŞİKLİKLERİ</w:t>
      </w:r>
    </w:p>
    <w:p>
      <w:pPr>
        <w:pStyle w:val="BodyText"/>
        <w:spacing w:before="1"/>
        <w:ind w:left="120" w:right="129" w:firstLine="0"/>
      </w:pPr>
      <w:r>
        <w:rPr/>
        <w:t>İşbu Sözleşme’de yapılacak herhangi bir değişiklik veya ekleme yazılı şekle tabi olup Tarafların yetkili temsilcileri tarafından onaylanmalıdır. Belirtilen şekilde yapılmayan değişiklik veya eklemeler geçerli addedilmeyecektir.</w:t>
      </w:r>
    </w:p>
    <w:p>
      <w:pPr>
        <w:pStyle w:val="BodyText"/>
        <w:spacing w:before="10"/>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DELİL SÖZLEŞMESİ</w:t>
      </w:r>
    </w:p>
    <w:p>
      <w:pPr>
        <w:pStyle w:val="ListParagraph"/>
        <w:numPr>
          <w:ilvl w:val="1"/>
          <w:numId w:val="1"/>
        </w:numPr>
        <w:tabs>
          <w:tab w:pos="973" w:val="left" w:leader="none"/>
        </w:tabs>
        <w:spacing w:line="237" w:lineRule="auto" w:before="3" w:after="0"/>
        <w:ind w:left="972" w:right="122" w:hanging="569"/>
        <w:jc w:val="both"/>
        <w:rPr>
          <w:sz w:val="20"/>
        </w:rPr>
      </w:pPr>
      <w:r>
        <w:rPr>
          <w:sz w:val="20"/>
        </w:rPr>
        <w:t>Taraflar, işbu Sözleşme ve bunlardan kaynaklanan veya bunlara ilişkin olan herhangi bir uyuşmazlık veya iddiada Banka’nın ticari defterlerinin, kayıtlarının ve dijital kayıtlarının Hukuk Muhakemeleri Kanunu madde</w:t>
      </w:r>
      <w:r>
        <w:rPr>
          <w:spacing w:val="-6"/>
          <w:sz w:val="20"/>
        </w:rPr>
        <w:t> </w:t>
      </w:r>
      <w:r>
        <w:rPr>
          <w:sz w:val="20"/>
        </w:rPr>
        <w:t>193</w:t>
      </w:r>
      <w:r>
        <w:rPr>
          <w:spacing w:val="-6"/>
          <w:sz w:val="20"/>
        </w:rPr>
        <w:t> </w:t>
      </w:r>
      <w:r>
        <w:rPr>
          <w:sz w:val="20"/>
        </w:rPr>
        <w:t>kapsamında</w:t>
      </w:r>
      <w:r>
        <w:rPr>
          <w:spacing w:val="-6"/>
          <w:sz w:val="20"/>
        </w:rPr>
        <w:t> </w:t>
      </w:r>
      <w:r>
        <w:rPr>
          <w:sz w:val="20"/>
        </w:rPr>
        <w:t>kesin</w:t>
      </w:r>
      <w:r>
        <w:rPr>
          <w:spacing w:val="-6"/>
          <w:sz w:val="20"/>
        </w:rPr>
        <w:t> </w:t>
      </w:r>
      <w:r>
        <w:rPr>
          <w:sz w:val="20"/>
        </w:rPr>
        <w:t>delil</w:t>
      </w:r>
      <w:r>
        <w:rPr>
          <w:spacing w:val="-5"/>
          <w:sz w:val="20"/>
        </w:rPr>
        <w:t> </w:t>
      </w:r>
      <w:r>
        <w:rPr>
          <w:sz w:val="20"/>
        </w:rPr>
        <w:t>olduğunu</w:t>
      </w:r>
      <w:r>
        <w:rPr>
          <w:spacing w:val="-3"/>
          <w:sz w:val="20"/>
        </w:rPr>
        <w:t> </w:t>
      </w:r>
      <w:r>
        <w:rPr>
          <w:sz w:val="20"/>
        </w:rPr>
        <w:t>ve</w:t>
      </w:r>
      <w:r>
        <w:rPr>
          <w:spacing w:val="-4"/>
          <w:sz w:val="20"/>
        </w:rPr>
        <w:t> </w:t>
      </w:r>
      <w:r>
        <w:rPr>
          <w:sz w:val="20"/>
        </w:rPr>
        <w:t>bu</w:t>
      </w:r>
      <w:r>
        <w:rPr>
          <w:spacing w:val="-3"/>
          <w:sz w:val="20"/>
        </w:rPr>
        <w:t> </w:t>
      </w:r>
      <w:r>
        <w:rPr>
          <w:sz w:val="20"/>
        </w:rPr>
        <w:t>maddenin</w:t>
      </w:r>
      <w:r>
        <w:rPr>
          <w:spacing w:val="-3"/>
          <w:sz w:val="20"/>
        </w:rPr>
        <w:t> </w:t>
      </w:r>
      <w:r>
        <w:rPr>
          <w:sz w:val="20"/>
        </w:rPr>
        <w:t>bir</w:t>
      </w:r>
      <w:r>
        <w:rPr>
          <w:spacing w:val="-6"/>
          <w:sz w:val="20"/>
        </w:rPr>
        <w:t> </w:t>
      </w:r>
      <w:r>
        <w:rPr>
          <w:sz w:val="20"/>
        </w:rPr>
        <w:t>delil</w:t>
      </w:r>
      <w:r>
        <w:rPr>
          <w:spacing w:val="-5"/>
          <w:sz w:val="20"/>
        </w:rPr>
        <w:t> </w:t>
      </w:r>
      <w:r>
        <w:rPr>
          <w:sz w:val="20"/>
        </w:rPr>
        <w:t>sözleşmesi</w:t>
      </w:r>
      <w:r>
        <w:rPr>
          <w:spacing w:val="-5"/>
          <w:sz w:val="20"/>
        </w:rPr>
        <w:t> </w:t>
      </w:r>
      <w:r>
        <w:rPr>
          <w:sz w:val="20"/>
        </w:rPr>
        <w:t>olduğunu</w:t>
      </w:r>
      <w:r>
        <w:rPr>
          <w:spacing w:val="-3"/>
          <w:sz w:val="20"/>
        </w:rPr>
        <w:t> </w:t>
      </w:r>
      <w:r>
        <w:rPr>
          <w:sz w:val="20"/>
        </w:rPr>
        <w:t>kabul</w:t>
      </w:r>
      <w:r>
        <w:rPr>
          <w:spacing w:val="-7"/>
          <w:sz w:val="20"/>
        </w:rPr>
        <w:t> </w:t>
      </w:r>
      <w:r>
        <w:rPr>
          <w:sz w:val="20"/>
        </w:rPr>
        <w:t>ve</w:t>
      </w:r>
      <w:r>
        <w:rPr>
          <w:spacing w:val="-6"/>
          <w:sz w:val="20"/>
        </w:rPr>
        <w:t> </w:t>
      </w:r>
      <w:r>
        <w:rPr>
          <w:sz w:val="20"/>
        </w:rPr>
        <w:t>beyan eder.</w:t>
      </w:r>
    </w:p>
    <w:p>
      <w:pPr>
        <w:pStyle w:val="ListParagraph"/>
        <w:numPr>
          <w:ilvl w:val="1"/>
          <w:numId w:val="1"/>
        </w:numPr>
        <w:tabs>
          <w:tab w:pos="973" w:val="left" w:leader="none"/>
        </w:tabs>
        <w:spacing w:line="235" w:lineRule="auto" w:before="8" w:after="0"/>
        <w:ind w:left="972" w:right="117" w:hanging="569"/>
        <w:jc w:val="both"/>
        <w:rPr>
          <w:sz w:val="20"/>
        </w:rPr>
      </w:pPr>
      <w:r>
        <w:rPr>
          <w:sz w:val="20"/>
        </w:rPr>
        <w:t>API’ler vasıtasıyla gerçekleşen işlemlere ilişkin doğabilecek uyuşmazlıklarda, Banka kayıtları ve işlemin gerçekleştiği andaki değerler esas ve</w:t>
      </w:r>
      <w:r>
        <w:rPr>
          <w:spacing w:val="-8"/>
          <w:sz w:val="20"/>
        </w:rPr>
        <w:t> </w:t>
      </w:r>
      <w:r>
        <w:rPr>
          <w:sz w:val="20"/>
        </w:rPr>
        <w:t>geçerlidir.</w:t>
      </w:r>
    </w:p>
    <w:p>
      <w:pPr>
        <w:pStyle w:val="BodyText"/>
        <w:spacing w:before="11"/>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YETKİLİ MAHKEME VE UYGULANACAK</w:t>
      </w:r>
      <w:r>
        <w:rPr>
          <w:spacing w:val="-2"/>
        </w:rPr>
        <w:t> </w:t>
      </w:r>
      <w:r>
        <w:rPr/>
        <w:t>HUKUK</w:t>
      </w:r>
    </w:p>
    <w:p>
      <w:pPr>
        <w:pStyle w:val="ListParagraph"/>
        <w:numPr>
          <w:ilvl w:val="1"/>
          <w:numId w:val="1"/>
        </w:numPr>
        <w:tabs>
          <w:tab w:pos="973" w:val="left" w:leader="none"/>
        </w:tabs>
        <w:spacing w:line="235" w:lineRule="auto" w:before="5" w:after="0"/>
        <w:ind w:left="972" w:right="116" w:hanging="569"/>
        <w:jc w:val="both"/>
        <w:rPr>
          <w:sz w:val="20"/>
        </w:rPr>
      </w:pPr>
      <w:r>
        <w:rPr>
          <w:sz w:val="20"/>
        </w:rPr>
        <w:t>İşbu Sözleşme’den kaynaklanan veya buna ilişkin olan tüm uyuşmazlık ve ihtilafların çözümüne Türk Hukuku</w:t>
      </w:r>
      <w:r>
        <w:rPr>
          <w:spacing w:val="-2"/>
          <w:sz w:val="20"/>
        </w:rPr>
        <w:t> </w:t>
      </w:r>
      <w:r>
        <w:rPr>
          <w:sz w:val="20"/>
        </w:rPr>
        <w:t>uygulanacaktır.</w:t>
      </w:r>
    </w:p>
    <w:p>
      <w:pPr>
        <w:pStyle w:val="ListParagraph"/>
        <w:numPr>
          <w:ilvl w:val="1"/>
          <w:numId w:val="1"/>
        </w:numPr>
        <w:tabs>
          <w:tab w:pos="973" w:val="left" w:leader="none"/>
        </w:tabs>
        <w:spacing w:line="235" w:lineRule="auto" w:before="4" w:after="0"/>
        <w:ind w:left="972" w:right="114" w:hanging="569"/>
        <w:jc w:val="both"/>
        <w:rPr>
          <w:sz w:val="20"/>
        </w:rPr>
      </w:pPr>
      <w:r>
        <w:rPr>
          <w:sz w:val="20"/>
        </w:rPr>
        <w:t>İşbu Sözleşme’den kaynaklanan veya buna ilişkin olan tüm uyuşmazlık ve ihtilafların çözümü İstanbul (Çağlayan) Mahkemeleri’nin ve icra dairelerinin münhasır yargılama yetkisine tabi</w:t>
      </w:r>
      <w:r>
        <w:rPr>
          <w:spacing w:val="-11"/>
          <w:sz w:val="20"/>
        </w:rPr>
        <w:t> </w:t>
      </w:r>
      <w:r>
        <w:rPr>
          <w:sz w:val="20"/>
        </w:rPr>
        <w:t>olacaktır.</w:t>
      </w:r>
    </w:p>
    <w:p>
      <w:pPr>
        <w:pStyle w:val="BodyText"/>
        <w:spacing w:before="3"/>
        <w:ind w:left="0" w:firstLine="0"/>
        <w:jc w:val="left"/>
      </w:pPr>
    </w:p>
    <w:p>
      <w:pPr>
        <w:pStyle w:val="Heading1"/>
        <w:numPr>
          <w:ilvl w:val="0"/>
          <w:numId w:val="1"/>
        </w:numPr>
        <w:tabs>
          <w:tab w:pos="686" w:val="left" w:leader="none"/>
          <w:tab w:pos="687" w:val="left" w:leader="none"/>
        </w:tabs>
        <w:spacing w:line="240" w:lineRule="auto" w:before="0" w:after="0"/>
        <w:ind w:left="686" w:right="0" w:hanging="567"/>
        <w:jc w:val="left"/>
      </w:pPr>
      <w:r>
        <w:rPr/>
        <w:t>TEBLİGAT VE</w:t>
      </w:r>
      <w:r>
        <w:rPr>
          <w:spacing w:val="-3"/>
        </w:rPr>
        <w:t> </w:t>
      </w:r>
      <w:r>
        <w:rPr/>
        <w:t>BİLDİRİMLER</w:t>
      </w:r>
    </w:p>
    <w:p>
      <w:pPr>
        <w:pStyle w:val="BodyText"/>
        <w:ind w:left="120" w:right="119" w:firstLine="0"/>
      </w:pPr>
      <w:r>
        <w:rPr/>
        <w:t>İşbu Sözleşme’de aksine hüküm bulunmadıkça, işbu Sözleşme kapsamında Taraflar arasında yapılacak tüm bildirim ve ihbarlar yazılı olarak ve Türk Ticaret Kanunu’nun 18/3. maddesi uyarınca yapılmalıdır. Tarafların yasal tebligat adresleri ve bildirim adresleri işbu Sözleşme’nin başındaki Taraf bilgileri içerisinde yer alan adreslerdir. Tarafların adres değişiklikleri vesaire Taraflara ait tüm bilgilerdeki değişikliklerin noter kanalıyla, iadeli taahhütlü mektupla ya da güvenli elektronik imza ile imzalanmak suretiyle derhal karşı Tarafa bildirilmesi gerekmektedir. Söz konusu bildirimin yapılmaması durumunda işbu Sözleşme kapsamında belirtilen mevcut adreslere yapılan tebligatlar ve bildirimler geçerli ve bağlayıcı kabul edilecektir.</w:t>
      </w:r>
    </w:p>
    <w:p>
      <w:pPr>
        <w:pStyle w:val="BodyText"/>
        <w:spacing w:before="11"/>
        <w:ind w:left="0" w:firstLine="0"/>
        <w:jc w:val="left"/>
        <w:rPr>
          <w:sz w:val="19"/>
        </w:rPr>
      </w:pPr>
    </w:p>
    <w:p>
      <w:pPr>
        <w:pStyle w:val="Heading1"/>
        <w:numPr>
          <w:ilvl w:val="0"/>
          <w:numId w:val="1"/>
        </w:numPr>
        <w:tabs>
          <w:tab w:pos="686" w:val="left" w:leader="none"/>
          <w:tab w:pos="687" w:val="left" w:leader="none"/>
        </w:tabs>
        <w:spacing w:line="240" w:lineRule="auto" w:before="0" w:after="0"/>
        <w:ind w:left="686" w:right="0" w:hanging="567"/>
        <w:jc w:val="left"/>
      </w:pPr>
      <w:r>
        <w:rPr/>
        <w:t>SÖZLEŞME’NİN</w:t>
      </w:r>
      <w:r>
        <w:rPr>
          <w:spacing w:val="1"/>
        </w:rPr>
        <w:t> </w:t>
      </w:r>
      <w:r>
        <w:rPr/>
        <w:t>BÜTÜNLÜĞÜ</w:t>
      </w:r>
    </w:p>
    <w:p>
      <w:pPr>
        <w:pStyle w:val="BodyText"/>
        <w:ind w:left="120" w:right="126" w:firstLine="0"/>
      </w:pPr>
      <w:r>
        <w:rPr/>
        <w:t>İşbu Sözleşme ile Sözleşme’nin ayrılmaz parçası sayılan diğer metinlerin hükümlerinin çelişmesi halinde, işbu Sözleşme hükümleri esas alınacaktır.</w:t>
      </w:r>
    </w:p>
    <w:p>
      <w:pPr>
        <w:pStyle w:val="BodyText"/>
        <w:spacing w:before="10"/>
        <w:ind w:left="0" w:firstLine="0"/>
        <w:jc w:val="left"/>
        <w:rPr>
          <w:sz w:val="19"/>
        </w:rPr>
      </w:pPr>
    </w:p>
    <w:p>
      <w:pPr>
        <w:pStyle w:val="Heading1"/>
        <w:numPr>
          <w:ilvl w:val="0"/>
          <w:numId w:val="1"/>
        </w:numPr>
        <w:tabs>
          <w:tab w:pos="686" w:val="left" w:leader="none"/>
          <w:tab w:pos="687" w:val="left" w:leader="none"/>
        </w:tabs>
        <w:spacing w:line="240" w:lineRule="auto" w:before="1" w:after="0"/>
        <w:ind w:left="686" w:right="0" w:hanging="567"/>
        <w:jc w:val="left"/>
      </w:pPr>
      <w:r>
        <w:rPr/>
        <w:t>İMZA VE</w:t>
      </w:r>
      <w:r>
        <w:rPr>
          <w:spacing w:val="-2"/>
        </w:rPr>
        <w:t> </w:t>
      </w:r>
      <w:r>
        <w:rPr/>
        <w:t>YÜRÜRLÜK</w:t>
      </w:r>
    </w:p>
    <w:p>
      <w:pPr>
        <w:pStyle w:val="BodyText"/>
        <w:ind w:left="120" w:firstLine="0"/>
      </w:pPr>
      <w:r>
        <w:rPr/>
        <w:t>Bu Sözleşme tarafların usulüne uygun şekilde yetkili kıldıkları temsilcileri aracılığı ile veya asaleten Taraflarca</w:t>
      </w:r>
    </w:p>
    <w:p>
      <w:pPr>
        <w:pStyle w:val="BodyText"/>
        <w:tabs>
          <w:tab w:pos="1878" w:val="left" w:leader="dot"/>
        </w:tabs>
        <w:ind w:left="120" w:firstLine="0"/>
      </w:pPr>
      <w:r>
        <w:rPr/>
        <w:t>……/……/…</w:t>
        <w:tab/>
        <w:t>tarihinde iki nüsha olarak imzalanmış ve yürürlüğe girmiştir.</w:t>
      </w:r>
    </w:p>
    <w:p>
      <w:pPr>
        <w:pStyle w:val="BodyText"/>
        <w:spacing w:before="10" w:after="1"/>
        <w:ind w:left="0" w:firstLine="0"/>
        <w:jc w:val="left"/>
      </w:pPr>
    </w:p>
    <w:tbl>
      <w:tblPr>
        <w:tblW w:w="0" w:type="auto"/>
        <w:jc w:val="left"/>
        <w:tblInd w:w="7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55"/>
        <w:gridCol w:w="2283"/>
      </w:tblGrid>
      <w:tr>
        <w:trPr>
          <w:trHeight w:val="220" w:hRule="atLeast"/>
        </w:trPr>
        <w:tc>
          <w:tcPr>
            <w:tcW w:w="4655" w:type="dxa"/>
          </w:tcPr>
          <w:p>
            <w:pPr>
              <w:pStyle w:val="TableParagraph"/>
              <w:spacing w:line="201" w:lineRule="exact"/>
              <w:ind w:left="200"/>
              <w:rPr>
                <w:b/>
                <w:sz w:val="20"/>
              </w:rPr>
            </w:pPr>
            <w:r>
              <w:rPr>
                <w:b/>
                <w:sz w:val="20"/>
              </w:rPr>
              <w:t>DÜNYA KATILIM BANKASI A.Ş.</w:t>
            </w:r>
          </w:p>
        </w:tc>
        <w:tc>
          <w:tcPr>
            <w:tcW w:w="2283" w:type="dxa"/>
          </w:tcPr>
          <w:p>
            <w:pPr>
              <w:pStyle w:val="TableParagraph"/>
              <w:spacing w:line="201" w:lineRule="exact"/>
              <w:ind w:left="1409"/>
              <w:rPr>
                <w:b/>
                <w:sz w:val="20"/>
              </w:rPr>
            </w:pPr>
            <w:r>
              <w:rPr>
                <w:b/>
                <w:sz w:val="20"/>
              </w:rPr>
              <w:t>FİRMA</w:t>
            </w:r>
          </w:p>
        </w:tc>
      </w:tr>
    </w:tbl>
    <w:sectPr>
      <w:pgSz w:w="12240" w:h="15840"/>
      <w:pgMar w:header="0" w:footer="727" w:top="1380" w:bottom="920" w:left="132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A2"/>
    <w:family w:val="roman"/>
    <w:pitch w:val="variable"/>
  </w:font>
  <w:font w:name="Arial">
    <w:altName w:val="Arial"/>
    <w:charset w:val="A2"/>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firstLine="0"/>
      <w:jc w:val="left"/>
    </w:pPr>
    <w:r>
      <w:rPr/>
      <w:pict>
        <v:shapetype id="_x0000_t202" o:spt="202" coordsize="21600,21600" path="m,l,21600r21600,l21600,xe">
          <v:stroke joinstyle="miter"/>
          <v:path gradientshapeok="t" o:connecttype="rect"/>
        </v:shapetype>
        <v:shape style="position:absolute;margin-left:294.170013pt;margin-top:744.660522pt;width:24.85pt;height:13.05pt;mso-position-horizontal-relative:page;mso-position-vertical-relative:page;z-index:-15916032" type="#_x0000_t202" filled="false" stroked="false">
          <v:textbox inset="0,0,0,0">
            <w:txbxContent>
              <w:p>
                <w:pPr>
                  <w:spacing w:before="10"/>
                  <w:ind w:left="60" w:right="0" w:firstLine="0"/>
                  <w:jc w:val="left"/>
                  <w:rPr>
                    <w:b/>
                    <w:sz w:val="20"/>
                  </w:rPr>
                </w:pPr>
                <w:r>
                  <w:rPr/>
                  <w:fldChar w:fldCharType="begin"/>
                </w:r>
                <w:r>
                  <w:rPr>
                    <w:b/>
                    <w:sz w:val="20"/>
                  </w:rPr>
                  <w:instrText> PAGE </w:instrText>
                </w:r>
                <w:r>
                  <w:rPr/>
                  <w:fldChar w:fldCharType="separate"/>
                </w:r>
                <w:r>
                  <w:rPr/>
                  <w:t>1</w:t>
                </w:r>
                <w:r>
                  <w:rPr/>
                  <w:fldChar w:fldCharType="end"/>
                </w:r>
                <w:r>
                  <w:rPr>
                    <w:b/>
                    <w:sz w:val="20"/>
                  </w:rPr>
                  <w:t> </w:t>
                </w:r>
                <w:r>
                  <w:rPr>
                    <w:sz w:val="20"/>
                  </w:rPr>
                  <w:t>/ </w:t>
                </w:r>
                <w:r>
                  <w:rPr>
                    <w:b/>
                    <w:sz w:val="20"/>
                  </w:rPr>
                  <w:t>9</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86" w:hanging="567"/>
        <w:jc w:val="left"/>
      </w:pPr>
      <w:rPr>
        <w:rFonts w:hint="default" w:ascii="Times New Roman" w:hAnsi="Times New Roman" w:eastAsia="Times New Roman" w:cs="Times New Roman"/>
        <w:b/>
        <w:bCs/>
        <w:spacing w:val="0"/>
        <w:w w:val="99"/>
        <w:sz w:val="20"/>
        <w:szCs w:val="20"/>
        <w:lang w:val="en-us" w:eastAsia="en-US" w:bidi="ar-SA"/>
      </w:rPr>
    </w:lvl>
    <w:lvl w:ilvl="1">
      <w:start w:val="1"/>
      <w:numFmt w:val="decimal"/>
      <w:lvlText w:val="%1.%2."/>
      <w:lvlJc w:val="left"/>
      <w:pPr>
        <w:ind w:left="972" w:hanging="569"/>
        <w:jc w:val="left"/>
      </w:pPr>
      <w:rPr>
        <w:rFonts w:hint="default" w:ascii="Times New Roman" w:hAnsi="Times New Roman" w:eastAsia="Times New Roman" w:cs="Times New Roman"/>
        <w:b/>
        <w:bCs/>
        <w:w w:val="100"/>
        <w:sz w:val="22"/>
        <w:szCs w:val="22"/>
        <w:lang w:val="en-us" w:eastAsia="en-US" w:bidi="ar-SA"/>
      </w:rPr>
    </w:lvl>
    <w:lvl w:ilvl="2">
      <w:start w:val="0"/>
      <w:numFmt w:val="bullet"/>
      <w:lvlText w:val="•"/>
      <w:lvlJc w:val="left"/>
      <w:pPr>
        <w:ind w:left="1937" w:hanging="569"/>
      </w:pPr>
      <w:rPr>
        <w:rFonts w:hint="default"/>
        <w:lang w:val="en-us" w:eastAsia="en-US" w:bidi="ar-SA"/>
      </w:rPr>
    </w:lvl>
    <w:lvl w:ilvl="3">
      <w:start w:val="0"/>
      <w:numFmt w:val="bullet"/>
      <w:lvlText w:val="•"/>
      <w:lvlJc w:val="left"/>
      <w:pPr>
        <w:ind w:left="2895" w:hanging="569"/>
      </w:pPr>
      <w:rPr>
        <w:rFonts w:hint="default"/>
        <w:lang w:val="en-us" w:eastAsia="en-US" w:bidi="ar-SA"/>
      </w:rPr>
    </w:lvl>
    <w:lvl w:ilvl="4">
      <w:start w:val="0"/>
      <w:numFmt w:val="bullet"/>
      <w:lvlText w:val="•"/>
      <w:lvlJc w:val="left"/>
      <w:pPr>
        <w:ind w:left="3853" w:hanging="569"/>
      </w:pPr>
      <w:rPr>
        <w:rFonts w:hint="default"/>
        <w:lang w:val="en-us" w:eastAsia="en-US" w:bidi="ar-SA"/>
      </w:rPr>
    </w:lvl>
    <w:lvl w:ilvl="5">
      <w:start w:val="0"/>
      <w:numFmt w:val="bullet"/>
      <w:lvlText w:val="•"/>
      <w:lvlJc w:val="left"/>
      <w:pPr>
        <w:ind w:left="4811" w:hanging="569"/>
      </w:pPr>
      <w:rPr>
        <w:rFonts w:hint="default"/>
        <w:lang w:val="en-us" w:eastAsia="en-US" w:bidi="ar-SA"/>
      </w:rPr>
    </w:lvl>
    <w:lvl w:ilvl="6">
      <w:start w:val="0"/>
      <w:numFmt w:val="bullet"/>
      <w:lvlText w:val="•"/>
      <w:lvlJc w:val="left"/>
      <w:pPr>
        <w:ind w:left="5768" w:hanging="569"/>
      </w:pPr>
      <w:rPr>
        <w:rFonts w:hint="default"/>
        <w:lang w:val="en-us" w:eastAsia="en-US" w:bidi="ar-SA"/>
      </w:rPr>
    </w:lvl>
    <w:lvl w:ilvl="7">
      <w:start w:val="0"/>
      <w:numFmt w:val="bullet"/>
      <w:lvlText w:val="•"/>
      <w:lvlJc w:val="left"/>
      <w:pPr>
        <w:ind w:left="6726" w:hanging="569"/>
      </w:pPr>
      <w:rPr>
        <w:rFonts w:hint="default"/>
        <w:lang w:val="en-us" w:eastAsia="en-US" w:bidi="ar-SA"/>
      </w:rPr>
    </w:lvl>
    <w:lvl w:ilvl="8">
      <w:start w:val="0"/>
      <w:numFmt w:val="bullet"/>
      <w:lvlText w:val="•"/>
      <w:lvlJc w:val="left"/>
      <w:pPr>
        <w:ind w:left="7684" w:hanging="569"/>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972" w:hanging="569"/>
      <w:jc w:val="both"/>
    </w:pPr>
    <w:rPr>
      <w:rFonts w:ascii="Times New Roman" w:hAnsi="Times New Roman" w:eastAsia="Times New Roman" w:cs="Times New Roman"/>
      <w:sz w:val="20"/>
      <w:szCs w:val="20"/>
      <w:lang w:val="en-us" w:eastAsia="en-US" w:bidi="ar-SA"/>
    </w:rPr>
  </w:style>
  <w:style w:styleId="Heading1" w:type="paragraph">
    <w:name w:val="Heading 1"/>
    <w:basedOn w:val="Normal"/>
    <w:uiPriority w:val="1"/>
    <w:qFormat/>
    <w:pPr>
      <w:ind w:left="686" w:hanging="567"/>
      <w:outlineLvl w:val="1"/>
    </w:pPr>
    <w:rPr>
      <w:rFonts w:ascii="Times New Roman" w:hAnsi="Times New Roman" w:eastAsia="Times New Roman" w:cs="Times New Roman"/>
      <w:b/>
      <w:bCs/>
      <w:sz w:val="20"/>
      <w:szCs w:val="20"/>
      <w:lang w:val="en-us" w:eastAsia="en-US" w:bidi="ar-SA"/>
    </w:rPr>
  </w:style>
  <w:style w:styleId="ListParagraph" w:type="paragraph">
    <w:name w:val="List Paragraph"/>
    <w:basedOn w:val="Normal"/>
    <w:uiPriority w:val="1"/>
    <w:qFormat/>
    <w:pPr>
      <w:ind w:left="972" w:hanging="569"/>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ind w:left="84"/>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http://www.dunyakatilim.com.tr/" TargetMode="External"/><Relationship Id="rId7" Type="http://schemas.openxmlformats.org/officeDocument/2006/relationships/hyperlink" Target="mailto:dunyakatilim@hs01.kep.tr" TargetMode="External"/><Relationship Id="rId8" Type="http://schemas.openxmlformats.org/officeDocument/2006/relationships/hyperlink" Target="mailto:bilgi@dunyakatilim.com.tr" TargetMode="Externa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ENES ESER</dc:creator>
  <dcterms:created xsi:type="dcterms:W3CDTF">2026-07-21T06:00:37Z</dcterms:created>
  <dcterms:modified xsi:type="dcterms:W3CDTF">2026-07-21T06:00:37Z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2026-04-28T00:00:00Z</vt:filetime>
  </property>
  <property fmtid="{D5CDD505-2E9C-101B-9397-08002B2CF9AE}" pid="3" name="Creator">
    <vt:lpwstr>Microsoft® Word LTSC</vt:lpwstr>
  </property>
  <property fmtid="{D5CDD505-2E9C-101B-9397-08002B2CF9AE}" pid="4" name="LastSaved">
    <vt:filetime>2026-07-21T00:00:00Z</vt:filetime>
  </property>
</Properties>
</file>